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A1" w:rsidRPr="00A56FA1" w:rsidRDefault="00A56FA1" w:rsidP="00A56FA1">
      <w:pPr>
        <w:spacing w:after="132" w:line="240" w:lineRule="auto"/>
        <w:outlineLvl w:val="1"/>
        <w:rPr>
          <w:rFonts w:eastAsia="Times New Roman" w:cs="Arial"/>
          <w:color w:val="000000"/>
          <w:sz w:val="24"/>
          <w:szCs w:val="24"/>
          <w:lang w:eastAsia="nl-NL"/>
        </w:rPr>
      </w:pPr>
      <w:r w:rsidRPr="00A56FA1">
        <w:rPr>
          <w:rFonts w:eastAsia="Times New Roman" w:cs="Arial"/>
          <w:color w:val="000000"/>
          <w:sz w:val="28"/>
          <w:szCs w:val="28"/>
          <w:lang w:eastAsia="nl-NL"/>
        </w:rPr>
        <w:t>Korte uitleg sy</w:t>
      </w:r>
      <w:bookmarkStart w:id="0" w:name="_GoBack"/>
      <w:bookmarkEnd w:id="0"/>
      <w:r w:rsidRPr="00A56FA1">
        <w:rPr>
          <w:rFonts w:eastAsia="Times New Roman" w:cs="Arial"/>
          <w:color w:val="000000"/>
          <w:sz w:val="28"/>
          <w:szCs w:val="28"/>
          <w:lang w:eastAsia="nl-NL"/>
        </w:rPr>
        <w:t>stematiek milieuregelgeving</w:t>
      </w:r>
      <w:r w:rsidRPr="009C1DA5">
        <w:rPr>
          <w:rFonts w:eastAsia="Times New Roman" w:cs="Arial"/>
          <w:color w:val="000000"/>
          <w:sz w:val="24"/>
          <w:szCs w:val="24"/>
          <w:lang w:eastAsia="nl-NL"/>
        </w:rPr>
        <w:t xml:space="preserve"> (</w:t>
      </w:r>
      <w:proofErr w:type="spellStart"/>
      <w:r w:rsidRPr="009C1DA5">
        <w:rPr>
          <w:rFonts w:eastAsia="Times New Roman" w:cs="Arial"/>
          <w:color w:val="000000"/>
          <w:sz w:val="24"/>
          <w:szCs w:val="24"/>
          <w:lang w:eastAsia="nl-NL"/>
        </w:rPr>
        <w:t>infomil</w:t>
      </w:r>
      <w:proofErr w:type="spellEnd"/>
      <w:r w:rsidRPr="009C1DA5">
        <w:rPr>
          <w:rFonts w:eastAsia="Times New Roman" w:cs="Arial"/>
          <w:color w:val="000000"/>
          <w:sz w:val="24"/>
          <w:szCs w:val="24"/>
          <w:lang w:eastAsia="nl-NL"/>
        </w:rPr>
        <w: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Op deze pagina staat een korte uitleg van de systematiek van milieuregelgeving die geldt voor bedrijven. De milieuregels  staan meestal in het Activiteitenbesluit en/of in de omgevingsvergunning milieu.</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Naast het Activiteitenbesluit en de omgevingsvergunning kan natuurlijk voor sommige bedrijven nog andere milieuregelgeving gelden.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Veel bedrijven moeten als ze starten of veranderen een melding Activiteitenbesluit doen. Andere hebben een omgevingsvergunning milieu of een omgevingsvergunning beperkte milieutoets (OBM) nodig.</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We geven uitleg over de systematiek van de regelgeving aan de hand van de volgende begrippen uit de milieuregelgeving voor bedrijven.</w:t>
      </w:r>
    </w:p>
    <w:p w:rsidR="00A56FA1" w:rsidRPr="00A56FA1" w:rsidRDefault="00A56FA1" w:rsidP="00A56FA1">
      <w:pPr>
        <w:numPr>
          <w:ilvl w:val="0"/>
          <w:numId w:val="2"/>
        </w:numPr>
        <w:spacing w:after="0" w:line="240" w:lineRule="auto"/>
        <w:ind w:left="0"/>
        <w:rPr>
          <w:rFonts w:ascii="Times New Roman" w:eastAsia="Times New Roman" w:hAnsi="Times New Roman" w:cs="Times New Roman"/>
          <w:sz w:val="24"/>
          <w:szCs w:val="24"/>
          <w:lang w:eastAsia="nl-NL"/>
        </w:rPr>
      </w:pPr>
      <w:hyperlink r:id="rId5" w:anchor="h08e906fa-0064-41fe-9abd-a00d4b3e8522" w:history="1">
        <w:r w:rsidRPr="00A56FA1">
          <w:rPr>
            <w:rFonts w:ascii="Times New Roman" w:eastAsia="Times New Roman" w:hAnsi="Times New Roman" w:cs="Times New Roman"/>
            <w:color w:val="0000FF"/>
            <w:sz w:val="24"/>
            <w:szCs w:val="24"/>
            <w:u w:val="single"/>
            <w:lang w:eastAsia="nl-NL"/>
          </w:rPr>
          <w:t>het Activiteitenbesluit</w:t>
        </w:r>
      </w:hyperlink>
    </w:p>
    <w:p w:rsidR="00A56FA1" w:rsidRPr="00A56FA1" w:rsidRDefault="00A56FA1" w:rsidP="00A56FA1">
      <w:pPr>
        <w:numPr>
          <w:ilvl w:val="0"/>
          <w:numId w:val="2"/>
        </w:numPr>
        <w:spacing w:after="0" w:line="240" w:lineRule="auto"/>
        <w:ind w:left="0"/>
        <w:rPr>
          <w:rFonts w:ascii="Times New Roman" w:eastAsia="Times New Roman" w:hAnsi="Times New Roman" w:cs="Times New Roman"/>
          <w:sz w:val="24"/>
          <w:szCs w:val="24"/>
          <w:lang w:eastAsia="nl-NL"/>
        </w:rPr>
      </w:pPr>
      <w:hyperlink r:id="rId6" w:anchor="h48939ca6-eefa-4b03-bd55-99d79a62fed6" w:history="1">
        <w:r w:rsidRPr="00A56FA1">
          <w:rPr>
            <w:rFonts w:ascii="Times New Roman" w:eastAsia="Times New Roman" w:hAnsi="Times New Roman" w:cs="Times New Roman"/>
            <w:color w:val="0000FF"/>
            <w:sz w:val="24"/>
            <w:szCs w:val="24"/>
            <w:u w:val="single"/>
            <w:lang w:eastAsia="nl-NL"/>
          </w:rPr>
          <w:t>de melding Activiteitenbesluit</w:t>
        </w:r>
      </w:hyperlink>
    </w:p>
    <w:p w:rsidR="00A56FA1" w:rsidRPr="00A56FA1" w:rsidRDefault="00A56FA1" w:rsidP="00A56FA1">
      <w:pPr>
        <w:numPr>
          <w:ilvl w:val="0"/>
          <w:numId w:val="2"/>
        </w:numPr>
        <w:spacing w:after="0" w:line="240" w:lineRule="auto"/>
        <w:ind w:left="0"/>
        <w:rPr>
          <w:rFonts w:ascii="Times New Roman" w:eastAsia="Times New Roman" w:hAnsi="Times New Roman" w:cs="Times New Roman"/>
          <w:sz w:val="24"/>
          <w:szCs w:val="24"/>
          <w:lang w:eastAsia="nl-NL"/>
        </w:rPr>
      </w:pPr>
      <w:hyperlink r:id="rId7" w:anchor="he7a70c6a-4291-46b0-bdee-385264d5bad1" w:history="1">
        <w:r w:rsidRPr="00A56FA1">
          <w:rPr>
            <w:rFonts w:ascii="Times New Roman" w:eastAsia="Times New Roman" w:hAnsi="Times New Roman" w:cs="Times New Roman"/>
            <w:color w:val="0000FF"/>
            <w:sz w:val="24"/>
            <w:szCs w:val="24"/>
            <w:u w:val="single"/>
            <w:lang w:eastAsia="nl-NL"/>
          </w:rPr>
          <w:t>het begrip "inrichting"</w:t>
        </w:r>
      </w:hyperlink>
    </w:p>
    <w:p w:rsidR="00A56FA1" w:rsidRPr="00A56FA1" w:rsidRDefault="00A56FA1" w:rsidP="00A56FA1">
      <w:pPr>
        <w:numPr>
          <w:ilvl w:val="0"/>
          <w:numId w:val="2"/>
        </w:numPr>
        <w:spacing w:after="0" w:line="240" w:lineRule="auto"/>
        <w:ind w:left="0"/>
        <w:rPr>
          <w:rFonts w:ascii="Times New Roman" w:eastAsia="Times New Roman" w:hAnsi="Times New Roman" w:cs="Times New Roman"/>
          <w:sz w:val="24"/>
          <w:szCs w:val="24"/>
          <w:lang w:eastAsia="nl-NL"/>
        </w:rPr>
      </w:pPr>
      <w:hyperlink r:id="rId8" w:anchor="h24cb59c6-77b8-402f-a5e6-28c0bd5f9f68" w:history="1">
        <w:r w:rsidRPr="00A56FA1">
          <w:rPr>
            <w:rFonts w:ascii="Times New Roman" w:eastAsia="Times New Roman" w:hAnsi="Times New Roman" w:cs="Times New Roman"/>
            <w:color w:val="0000FF"/>
            <w:sz w:val="24"/>
            <w:szCs w:val="24"/>
            <w:u w:val="single"/>
            <w:lang w:eastAsia="nl-NL"/>
          </w:rPr>
          <w:t>inrichting type A, B en C</w:t>
        </w:r>
      </w:hyperlink>
    </w:p>
    <w:p w:rsidR="00A56FA1" w:rsidRPr="00A56FA1" w:rsidRDefault="00A56FA1" w:rsidP="00A56FA1">
      <w:pPr>
        <w:numPr>
          <w:ilvl w:val="0"/>
          <w:numId w:val="2"/>
        </w:numPr>
        <w:spacing w:after="0" w:line="240" w:lineRule="auto"/>
        <w:ind w:left="0"/>
        <w:rPr>
          <w:rFonts w:ascii="Times New Roman" w:eastAsia="Times New Roman" w:hAnsi="Times New Roman" w:cs="Times New Roman"/>
          <w:sz w:val="24"/>
          <w:szCs w:val="24"/>
          <w:lang w:eastAsia="nl-NL"/>
        </w:rPr>
      </w:pPr>
      <w:hyperlink r:id="rId9" w:anchor="h24311b5c-672e-4a05-b779-1cd9cedd6d0e" w:history="1">
        <w:r w:rsidRPr="00A56FA1">
          <w:rPr>
            <w:rFonts w:ascii="Times New Roman" w:eastAsia="Times New Roman" w:hAnsi="Times New Roman" w:cs="Times New Roman"/>
            <w:color w:val="0000FF"/>
            <w:sz w:val="24"/>
            <w:szCs w:val="24"/>
            <w:u w:val="single"/>
            <w:lang w:eastAsia="nl-NL"/>
          </w:rPr>
          <w:t>het bevoegd gezag voor inrichtingen</w:t>
        </w:r>
      </w:hyperlink>
    </w:p>
    <w:p w:rsidR="00A56FA1" w:rsidRPr="00A56FA1" w:rsidRDefault="00A56FA1" w:rsidP="00A56FA1">
      <w:pPr>
        <w:numPr>
          <w:ilvl w:val="0"/>
          <w:numId w:val="2"/>
        </w:numPr>
        <w:spacing w:after="0" w:line="240" w:lineRule="auto"/>
        <w:ind w:left="0"/>
        <w:rPr>
          <w:rFonts w:ascii="Times New Roman" w:eastAsia="Times New Roman" w:hAnsi="Times New Roman" w:cs="Times New Roman"/>
          <w:sz w:val="24"/>
          <w:szCs w:val="24"/>
          <w:lang w:eastAsia="nl-NL"/>
        </w:rPr>
      </w:pPr>
      <w:hyperlink r:id="rId10" w:anchor="hb8a89fbe-2643-44cb-bf29-5526a66d868f" w:history="1">
        <w:r w:rsidRPr="00A56FA1">
          <w:rPr>
            <w:rFonts w:ascii="Times New Roman" w:eastAsia="Times New Roman" w:hAnsi="Times New Roman" w:cs="Times New Roman"/>
            <w:color w:val="0000FF"/>
            <w:sz w:val="24"/>
            <w:szCs w:val="24"/>
            <w:u w:val="single"/>
            <w:lang w:eastAsia="nl-NL"/>
          </w:rPr>
          <w:t>de omgevingsvergunning milieu</w:t>
        </w:r>
      </w:hyperlink>
    </w:p>
    <w:p w:rsidR="00A56FA1" w:rsidRPr="009C1DA5" w:rsidRDefault="00A56FA1" w:rsidP="00A56FA1">
      <w:pPr>
        <w:numPr>
          <w:ilvl w:val="0"/>
          <w:numId w:val="2"/>
        </w:numPr>
        <w:spacing w:after="0" w:line="240" w:lineRule="auto"/>
        <w:ind w:left="0"/>
        <w:rPr>
          <w:rFonts w:ascii="Times New Roman" w:eastAsia="Times New Roman" w:hAnsi="Times New Roman" w:cs="Times New Roman"/>
          <w:sz w:val="24"/>
          <w:szCs w:val="24"/>
          <w:lang w:eastAsia="nl-NL"/>
        </w:rPr>
      </w:pPr>
      <w:hyperlink r:id="rId11" w:anchor="hd07c5332-bda2-48de-ad71-a0c8b46c3809" w:history="1">
        <w:r w:rsidRPr="00A56FA1">
          <w:rPr>
            <w:rFonts w:ascii="Times New Roman" w:eastAsia="Times New Roman" w:hAnsi="Times New Roman" w:cs="Times New Roman"/>
            <w:color w:val="0000FF"/>
            <w:sz w:val="24"/>
            <w:szCs w:val="24"/>
            <w:u w:val="single"/>
            <w:lang w:eastAsia="nl-NL"/>
          </w:rPr>
          <w:t>de omgevingsvergunning beperkte milieutoets (OBM)</w:t>
        </w:r>
      </w:hyperlink>
    </w:p>
    <w:p w:rsidR="00A56FA1" w:rsidRPr="009C1DA5" w:rsidRDefault="00A56FA1" w:rsidP="00A56FA1">
      <w:pPr>
        <w:pStyle w:val="Geenafstand"/>
        <w:rPr>
          <w:sz w:val="24"/>
          <w:szCs w:val="24"/>
          <w:lang w:eastAsia="nl-NL"/>
        </w:rPr>
      </w:pPr>
    </w:p>
    <w:p w:rsidR="00A56FA1" w:rsidRPr="00A56FA1" w:rsidRDefault="00A56FA1" w:rsidP="00A56FA1">
      <w:pPr>
        <w:spacing w:after="0" w:line="240" w:lineRule="auto"/>
        <w:outlineLvl w:val="2"/>
        <w:rPr>
          <w:rFonts w:ascii="Times New Roman" w:eastAsia="Times New Roman" w:hAnsi="Times New Roman" w:cs="Times New Roman"/>
          <w:b/>
          <w:bCs/>
          <w:sz w:val="24"/>
          <w:szCs w:val="24"/>
          <w:lang w:eastAsia="nl-NL"/>
        </w:rPr>
      </w:pPr>
      <w:r w:rsidRPr="00A56FA1">
        <w:rPr>
          <w:rFonts w:ascii="Times New Roman" w:eastAsia="Times New Roman" w:hAnsi="Times New Roman" w:cs="Times New Roman"/>
          <w:b/>
          <w:bCs/>
          <w:sz w:val="24"/>
          <w:szCs w:val="24"/>
          <w:lang w:eastAsia="nl-NL"/>
        </w:rPr>
        <w:t>Het Activiteitenbesluit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In het Activiteitenbesluit staan milieuregels, vooral voor bedrijven. Alle bedrijven in Nederland vallen onder het Activiteitenbesluit, behalve als ze geen '</w:t>
      </w:r>
      <w:hyperlink r:id="rId12" w:anchor="he7a70c6a-4291-46b0-bdee-385264d5bad1" w:history="1">
        <w:r w:rsidRPr="00A56FA1">
          <w:rPr>
            <w:rFonts w:ascii="Times New Roman" w:eastAsia="Times New Roman" w:hAnsi="Times New Roman" w:cs="Times New Roman"/>
            <w:color w:val="0000FF"/>
            <w:sz w:val="24"/>
            <w:szCs w:val="24"/>
            <w:u w:val="single"/>
            <w:lang w:eastAsia="nl-NL"/>
          </w:rPr>
          <w:t>inrichting'</w:t>
        </w:r>
      </w:hyperlink>
      <w:r w:rsidRPr="00A56FA1">
        <w:rPr>
          <w:rFonts w:ascii="Times New Roman" w:eastAsia="Times New Roman" w:hAnsi="Times New Roman" w:cs="Times New Roman"/>
          <w:sz w:val="24"/>
          <w:szCs w:val="24"/>
          <w:lang w:eastAsia="nl-NL"/>
        </w:rPr>
        <w:t xml:space="preserve"> zijn.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Veel van de voorschriften van het Activiteitenbesluit zijn verder uitgewerkt in de Activiteitenregeling.</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In het Activiteitenbesluit staan regels per soort milieubelastende activiteit (bijvoorbeeld metaalbewerking) en per soort milieubelasting (bijvoorbeeld geluid).</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Soms is het mogelijk om met 'maatwerkvoorschriften' af te wijken van de regels van het Activiteitenbesluit.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Het Activiteitenbesluit kent verschillende regels voor verschillende typen inrichting. Het Activiteitenbesluit maakt een onderscheid tussen </w:t>
      </w:r>
      <w:hyperlink r:id="rId13" w:anchor="h24cb59c6-77b8-402f-a5e6-28c0bd5f9f68" w:history="1">
        <w:r w:rsidRPr="00A56FA1">
          <w:rPr>
            <w:rFonts w:ascii="Times New Roman" w:eastAsia="Times New Roman" w:hAnsi="Times New Roman" w:cs="Times New Roman"/>
            <w:color w:val="0000FF"/>
            <w:sz w:val="24"/>
            <w:szCs w:val="24"/>
            <w:u w:val="single"/>
            <w:lang w:eastAsia="nl-NL"/>
          </w:rPr>
          <w:t>inrichting type A, B en C</w:t>
        </w:r>
      </w:hyperlink>
      <w:r w:rsidRPr="00A56FA1">
        <w:rPr>
          <w:rFonts w:ascii="Times New Roman" w:eastAsia="Times New Roman" w:hAnsi="Times New Roman" w:cs="Times New Roman"/>
          <w:sz w:val="24"/>
          <w:szCs w:val="24"/>
          <w:lang w:eastAsia="nl-NL"/>
        </w:rPr>
        <w: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Een bedrijf dat onder het Activiteitenbesluit valt moet soms een </w:t>
      </w:r>
      <w:hyperlink r:id="rId14" w:anchor="h48939ca6-eefa-4b03-bd55-99d79a62fed6" w:history="1">
        <w:r w:rsidRPr="00A56FA1">
          <w:rPr>
            <w:rFonts w:ascii="Times New Roman" w:eastAsia="Times New Roman" w:hAnsi="Times New Roman" w:cs="Times New Roman"/>
            <w:color w:val="0000FF"/>
            <w:sz w:val="24"/>
            <w:szCs w:val="24"/>
            <w:u w:val="single"/>
            <w:lang w:eastAsia="nl-NL"/>
          </w:rPr>
          <w:t>melding</w:t>
        </w:r>
      </w:hyperlink>
      <w:r w:rsidRPr="00A56FA1">
        <w:rPr>
          <w:rFonts w:ascii="Times New Roman" w:eastAsia="Times New Roman" w:hAnsi="Times New Roman" w:cs="Times New Roman"/>
          <w:sz w:val="24"/>
          <w:szCs w:val="24"/>
          <w:lang w:eastAsia="nl-NL"/>
        </w:rPr>
        <w:t xml:space="preserve"> doen als het begint of verandert.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Een bedrijf kan met de Activiteitenbesluit Internet Module (</w:t>
      </w:r>
      <w:hyperlink r:id="rId15" w:history="1">
        <w:r w:rsidRPr="00A56FA1">
          <w:rPr>
            <w:rFonts w:ascii="Times New Roman" w:eastAsia="Times New Roman" w:hAnsi="Times New Roman" w:cs="Times New Roman"/>
            <w:color w:val="0000FF"/>
            <w:sz w:val="24"/>
            <w:szCs w:val="24"/>
            <w:u w:val="single"/>
            <w:lang w:eastAsia="nl-NL"/>
          </w:rPr>
          <w:t>AIM</w:t>
        </w:r>
      </w:hyperlink>
      <w:r w:rsidRPr="00A56FA1">
        <w:rPr>
          <w:rFonts w:ascii="Times New Roman" w:eastAsia="Times New Roman" w:hAnsi="Times New Roman" w:cs="Times New Roman"/>
          <w:sz w:val="24"/>
          <w:szCs w:val="24"/>
          <w:lang w:eastAsia="nl-NL"/>
        </w:rPr>
        <w:t>) nagaan welke voorschriften het Activiteitenbesluit stelt aan zijn activiteiten.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Meer informatie:</w:t>
      </w:r>
    </w:p>
    <w:p w:rsidR="00A56FA1" w:rsidRPr="00A56FA1" w:rsidRDefault="00A56FA1" w:rsidP="00A56FA1">
      <w:pPr>
        <w:numPr>
          <w:ilvl w:val="0"/>
          <w:numId w:val="3"/>
        </w:numPr>
        <w:spacing w:after="0" w:line="240" w:lineRule="auto"/>
        <w:ind w:left="0"/>
        <w:rPr>
          <w:rFonts w:ascii="Times New Roman" w:eastAsia="Times New Roman" w:hAnsi="Times New Roman" w:cs="Times New Roman"/>
          <w:sz w:val="24"/>
          <w:szCs w:val="24"/>
          <w:lang w:eastAsia="nl-NL"/>
        </w:rPr>
      </w:pPr>
      <w:hyperlink r:id="rId16" w:history="1">
        <w:r w:rsidRPr="00A56FA1">
          <w:rPr>
            <w:rFonts w:ascii="Times New Roman" w:eastAsia="Times New Roman" w:hAnsi="Times New Roman" w:cs="Times New Roman"/>
            <w:color w:val="0000FF"/>
            <w:sz w:val="24"/>
            <w:szCs w:val="24"/>
            <w:u w:val="single"/>
            <w:lang w:eastAsia="nl-NL"/>
          </w:rPr>
          <w:t>Structuur en indeling van het Activiteitenbesluit</w:t>
        </w:r>
      </w:hyperlink>
      <w:r w:rsidRPr="00A56FA1">
        <w:rPr>
          <w:rFonts w:ascii="Times New Roman" w:eastAsia="Times New Roman" w:hAnsi="Times New Roman" w:cs="Times New Roman"/>
          <w:sz w:val="24"/>
          <w:szCs w:val="24"/>
          <w:lang w:eastAsia="nl-NL"/>
        </w:rPr>
        <w:t xml:space="preserve"> </w:t>
      </w:r>
    </w:p>
    <w:p w:rsidR="00A56FA1" w:rsidRPr="00A56FA1" w:rsidRDefault="00A56FA1" w:rsidP="00A56FA1">
      <w:pPr>
        <w:numPr>
          <w:ilvl w:val="0"/>
          <w:numId w:val="3"/>
        </w:numPr>
        <w:spacing w:after="0" w:line="240" w:lineRule="auto"/>
        <w:ind w:left="0"/>
        <w:rPr>
          <w:rFonts w:ascii="Times New Roman" w:eastAsia="Times New Roman" w:hAnsi="Times New Roman" w:cs="Times New Roman"/>
          <w:sz w:val="24"/>
          <w:szCs w:val="24"/>
          <w:lang w:eastAsia="nl-NL"/>
        </w:rPr>
      </w:pPr>
      <w:hyperlink r:id="rId17" w:history="1">
        <w:r w:rsidRPr="00A56FA1">
          <w:rPr>
            <w:rFonts w:ascii="Times New Roman" w:eastAsia="Times New Roman" w:hAnsi="Times New Roman" w:cs="Times New Roman"/>
            <w:color w:val="0000FF"/>
            <w:sz w:val="24"/>
            <w:szCs w:val="24"/>
            <w:u w:val="single"/>
            <w:lang w:eastAsia="nl-NL"/>
          </w:rPr>
          <w:t>Activiteiten in het Activiteitenbesluit</w:t>
        </w:r>
      </w:hyperlink>
    </w:p>
    <w:p w:rsidR="00A56FA1" w:rsidRPr="00A56FA1" w:rsidRDefault="00A56FA1" w:rsidP="00A56FA1">
      <w:pPr>
        <w:spacing w:after="0" w:line="240" w:lineRule="auto"/>
        <w:outlineLvl w:val="2"/>
        <w:rPr>
          <w:rFonts w:ascii="Times New Roman" w:eastAsia="Times New Roman" w:hAnsi="Times New Roman" w:cs="Times New Roman"/>
          <w:b/>
          <w:bCs/>
          <w:sz w:val="24"/>
          <w:szCs w:val="24"/>
          <w:lang w:eastAsia="nl-NL"/>
        </w:rPr>
      </w:pPr>
      <w:r w:rsidRPr="00A56FA1">
        <w:rPr>
          <w:rFonts w:ascii="Times New Roman" w:eastAsia="Times New Roman" w:hAnsi="Times New Roman" w:cs="Times New Roman"/>
          <w:b/>
          <w:bCs/>
          <w:sz w:val="24"/>
          <w:szCs w:val="24"/>
          <w:lang w:eastAsia="nl-NL"/>
        </w:rPr>
        <w:t>De melding Activiteitenbesluit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Er zijn diverse soorten meldingen in milieuregelgeving. Denk bijvoorbeeld aan het melden van het toepassen van verontreinigde grond, het afgeven van afvalstoffen, het transporteren van afvalstoffen of een ongewoon voorval.</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Hier gaat het over de melding Activiteitenbesluit. Deze is alleen een bericht aan het bevoegd gezag. Er hoef geen besluit op te worden genomen. Er kan geen bezwaar tegen worden gemaakt.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i/>
          <w:iCs/>
          <w:sz w:val="24"/>
          <w:szCs w:val="24"/>
          <w:lang w:eastAsia="nl-NL"/>
        </w:rPr>
        <w:t>Wanneer melden</w:t>
      </w:r>
      <w:r w:rsidRPr="00A56FA1">
        <w:rPr>
          <w:rFonts w:ascii="Times New Roman" w:eastAsia="Times New Roman" w:hAnsi="Times New Roman" w:cs="Times New Roman"/>
          <w:i/>
          <w:iCs/>
          <w:sz w:val="24"/>
          <w:szCs w:val="24"/>
          <w:lang w:eastAsia="nl-NL"/>
        </w:rPr>
        <w:br/>
      </w:r>
      <w:r w:rsidRPr="00A56FA1">
        <w:rPr>
          <w:rFonts w:ascii="Times New Roman" w:eastAsia="Times New Roman" w:hAnsi="Times New Roman" w:cs="Times New Roman"/>
          <w:sz w:val="24"/>
          <w:szCs w:val="24"/>
          <w:lang w:eastAsia="nl-NL"/>
        </w:rPr>
        <w:t xml:space="preserve">Een melding Activiteitenbesluit is alleen verplicht bij een nieuw of veranderd </w:t>
      </w:r>
      <w:hyperlink r:id="rId18" w:anchor="h24cb59c6-77b8-402f-a5e6-28c0bd5f9f68" w:history="1">
        <w:r w:rsidRPr="00A56FA1">
          <w:rPr>
            <w:rFonts w:ascii="Times New Roman" w:eastAsia="Times New Roman" w:hAnsi="Times New Roman" w:cs="Times New Roman"/>
            <w:color w:val="0000FF"/>
            <w:sz w:val="24"/>
            <w:szCs w:val="24"/>
            <w:u w:val="single"/>
            <w:lang w:eastAsia="nl-NL"/>
          </w:rPr>
          <w:t>'type B' of 'type C' bedrijf</w:t>
        </w:r>
      </w:hyperlink>
      <w:r w:rsidRPr="00A56FA1">
        <w:rPr>
          <w:rFonts w:ascii="Times New Roman" w:eastAsia="Times New Roman" w:hAnsi="Times New Roman" w:cs="Times New Roman"/>
          <w:sz w:val="24"/>
          <w:szCs w:val="24"/>
          <w:lang w:eastAsia="nl-NL"/>
        </w:rPr>
        <w:t>. Type A-bedrijven hoeven niet te melden.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melder moet uiterlijk vier weken voor oprichting of verandering van het bedrijf melden. Bij verandering is een melding alleen verplicht als door de verandering een afwijking ontstaat van eerder gemelde gegevens.</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i/>
          <w:iCs/>
          <w:sz w:val="24"/>
          <w:szCs w:val="24"/>
          <w:lang w:eastAsia="nl-NL"/>
        </w:rPr>
        <w:t>Wat melden</w:t>
      </w:r>
      <w:r w:rsidRPr="00A56FA1">
        <w:rPr>
          <w:rFonts w:ascii="Times New Roman" w:eastAsia="Times New Roman" w:hAnsi="Times New Roman" w:cs="Times New Roman"/>
          <w:sz w:val="24"/>
          <w:szCs w:val="24"/>
          <w:lang w:eastAsia="nl-NL"/>
        </w:rPr>
        <w:br/>
        <w:t>Bij de melding Activiteitenbesluit moet de melder zijn NAW-gegevens en informatie over de locatie, activiteiten, processen en indeling en uitvoering van het bedrijf doorgeven. Daarnaast kan, afhankelijk van de activiteiten, aanvullende informatie nodig zijn.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i/>
          <w:iCs/>
          <w:sz w:val="24"/>
          <w:szCs w:val="24"/>
          <w:lang w:eastAsia="nl-NL"/>
        </w:rPr>
        <w:t>Hoe melden</w:t>
      </w:r>
      <w:r w:rsidRPr="00A56FA1">
        <w:rPr>
          <w:rFonts w:ascii="Times New Roman" w:eastAsia="Times New Roman" w:hAnsi="Times New Roman" w:cs="Times New Roman"/>
          <w:sz w:val="24"/>
          <w:szCs w:val="24"/>
          <w:lang w:eastAsia="nl-NL"/>
        </w:rPr>
        <w:br/>
        <w:t xml:space="preserve">Een melding wordt meestal gedaan met de </w:t>
      </w:r>
      <w:hyperlink r:id="rId19" w:history="1">
        <w:r w:rsidRPr="00A56FA1">
          <w:rPr>
            <w:rFonts w:ascii="Times New Roman" w:eastAsia="Times New Roman" w:hAnsi="Times New Roman" w:cs="Times New Roman"/>
            <w:color w:val="0000FF"/>
            <w:sz w:val="24"/>
            <w:szCs w:val="24"/>
            <w:u w:val="single"/>
            <w:lang w:eastAsia="nl-NL"/>
          </w:rPr>
          <w:t>Activiteitenbesluit Internet Module</w:t>
        </w:r>
      </w:hyperlink>
      <w:r w:rsidRPr="00A56FA1">
        <w:rPr>
          <w:rFonts w:ascii="Times New Roman" w:eastAsia="Times New Roman" w:hAnsi="Times New Roman" w:cs="Times New Roman"/>
          <w:sz w:val="24"/>
          <w:szCs w:val="24"/>
          <w:lang w:eastAsia="nl-NL"/>
        </w:rPr>
        <w:t xml:space="preserve"> (AIM). De AIM geeft aan welke gegevens de melding moet bevatten.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Meer informatie kunt u vinden op:</w:t>
      </w:r>
    </w:p>
    <w:p w:rsidR="00A56FA1" w:rsidRPr="00A56FA1" w:rsidRDefault="00A56FA1" w:rsidP="00A56FA1">
      <w:pPr>
        <w:numPr>
          <w:ilvl w:val="0"/>
          <w:numId w:val="4"/>
        </w:numPr>
        <w:spacing w:after="0" w:line="240" w:lineRule="auto"/>
        <w:ind w:left="0"/>
        <w:rPr>
          <w:rFonts w:ascii="Times New Roman" w:eastAsia="Times New Roman" w:hAnsi="Times New Roman" w:cs="Times New Roman"/>
          <w:sz w:val="24"/>
          <w:szCs w:val="24"/>
          <w:lang w:eastAsia="nl-NL"/>
        </w:rPr>
      </w:pPr>
      <w:hyperlink r:id="rId20" w:history="1">
        <w:r w:rsidRPr="00A56FA1">
          <w:rPr>
            <w:rFonts w:ascii="Times New Roman" w:eastAsia="Times New Roman" w:hAnsi="Times New Roman" w:cs="Times New Roman"/>
            <w:color w:val="0000FF"/>
            <w:sz w:val="24"/>
            <w:szCs w:val="24"/>
            <w:u w:val="single"/>
            <w:lang w:eastAsia="nl-NL"/>
          </w:rPr>
          <w:t>uitgebreide uitleg over de melding</w:t>
        </w:r>
      </w:hyperlink>
    </w:p>
    <w:p w:rsidR="00A56FA1" w:rsidRPr="00A56FA1" w:rsidRDefault="00A56FA1" w:rsidP="00A56FA1">
      <w:pPr>
        <w:numPr>
          <w:ilvl w:val="0"/>
          <w:numId w:val="4"/>
        </w:numPr>
        <w:spacing w:after="0" w:line="240" w:lineRule="auto"/>
        <w:ind w:left="0"/>
        <w:rPr>
          <w:rFonts w:ascii="Times New Roman" w:eastAsia="Times New Roman" w:hAnsi="Times New Roman" w:cs="Times New Roman"/>
          <w:sz w:val="24"/>
          <w:szCs w:val="24"/>
          <w:lang w:eastAsia="nl-NL"/>
        </w:rPr>
      </w:pPr>
      <w:hyperlink r:id="rId21" w:history="1">
        <w:r w:rsidRPr="00A56FA1">
          <w:rPr>
            <w:rFonts w:ascii="Times New Roman" w:eastAsia="Times New Roman" w:hAnsi="Times New Roman" w:cs="Times New Roman"/>
            <w:color w:val="0000FF"/>
            <w:sz w:val="24"/>
            <w:szCs w:val="24"/>
            <w:u w:val="single"/>
            <w:lang w:eastAsia="nl-NL"/>
          </w:rPr>
          <w:t>uitgebreide informatie over de AIM</w:t>
        </w:r>
      </w:hyperlink>
    </w:p>
    <w:p w:rsidR="00A56FA1" w:rsidRPr="00A56FA1" w:rsidRDefault="00A56FA1" w:rsidP="00A56FA1">
      <w:pPr>
        <w:spacing w:after="0" w:line="240" w:lineRule="auto"/>
        <w:outlineLvl w:val="2"/>
        <w:rPr>
          <w:rFonts w:ascii="Times New Roman" w:eastAsia="Times New Roman" w:hAnsi="Times New Roman" w:cs="Times New Roman"/>
          <w:b/>
          <w:bCs/>
          <w:sz w:val="24"/>
          <w:szCs w:val="24"/>
          <w:lang w:eastAsia="nl-NL"/>
        </w:rPr>
      </w:pPr>
      <w:r w:rsidRPr="00A56FA1">
        <w:rPr>
          <w:rFonts w:ascii="Times New Roman" w:eastAsia="Times New Roman" w:hAnsi="Times New Roman" w:cs="Times New Roman"/>
          <w:b/>
          <w:bCs/>
          <w:sz w:val="24"/>
          <w:szCs w:val="24"/>
          <w:lang w:eastAsia="nl-NL"/>
        </w:rPr>
        <w:t>Het begrip “</w:t>
      </w:r>
      <w:proofErr w:type="spellStart"/>
      <w:r w:rsidRPr="00A56FA1">
        <w:rPr>
          <w:rFonts w:ascii="Times New Roman" w:eastAsia="Times New Roman" w:hAnsi="Times New Roman" w:cs="Times New Roman"/>
          <w:b/>
          <w:bCs/>
          <w:sz w:val="24"/>
          <w:szCs w:val="24"/>
          <w:lang w:eastAsia="nl-NL"/>
        </w:rPr>
        <w:t>Wm</w:t>
      </w:r>
      <w:proofErr w:type="spellEnd"/>
      <w:r w:rsidRPr="00A56FA1">
        <w:rPr>
          <w:rFonts w:ascii="Times New Roman" w:eastAsia="Times New Roman" w:hAnsi="Times New Roman" w:cs="Times New Roman"/>
          <w:b/>
          <w:bCs/>
          <w:sz w:val="24"/>
          <w:szCs w:val="24"/>
          <w:lang w:eastAsia="nl-NL"/>
        </w:rPr>
        <w:t>-inrichting”</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Veel milieuregelgeving is alleen van toepassing op “inrichtingen”.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Volgens de Wet milieubeheer (</w:t>
      </w:r>
      <w:proofErr w:type="spellStart"/>
      <w:r w:rsidRPr="00A56FA1">
        <w:rPr>
          <w:rFonts w:ascii="Times New Roman" w:eastAsia="Times New Roman" w:hAnsi="Times New Roman" w:cs="Times New Roman"/>
          <w:sz w:val="24"/>
          <w:szCs w:val="24"/>
          <w:lang w:eastAsia="nl-NL"/>
        </w:rPr>
        <w:t>Wm</w:t>
      </w:r>
      <w:proofErr w:type="spellEnd"/>
      <w:r w:rsidRPr="00A56FA1">
        <w:rPr>
          <w:rFonts w:ascii="Times New Roman" w:eastAsia="Times New Roman" w:hAnsi="Times New Roman" w:cs="Times New Roman"/>
          <w:sz w:val="24"/>
          <w:szCs w:val="24"/>
          <w:lang w:eastAsia="nl-NL"/>
        </w:rPr>
        <w:t>) is iets een inrichting als het alle volgende eigenschappen heeft:</w:t>
      </w:r>
    </w:p>
    <w:p w:rsidR="00A56FA1" w:rsidRPr="00A56FA1" w:rsidRDefault="00A56FA1" w:rsidP="00A56FA1">
      <w:pPr>
        <w:numPr>
          <w:ilvl w:val="0"/>
          <w:numId w:val="5"/>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het is een bedrijf of iets wat de omvang van een bedrijf heeft</w:t>
      </w:r>
    </w:p>
    <w:p w:rsidR="00A56FA1" w:rsidRPr="00A56FA1" w:rsidRDefault="00A56FA1" w:rsidP="00A56FA1">
      <w:pPr>
        <w:numPr>
          <w:ilvl w:val="0"/>
          <w:numId w:val="5"/>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activiteit is op één plek, niet op meerdere</w:t>
      </w:r>
    </w:p>
    <w:p w:rsidR="00A56FA1" w:rsidRPr="00A56FA1" w:rsidRDefault="00A56FA1" w:rsidP="00A56FA1">
      <w:pPr>
        <w:numPr>
          <w:ilvl w:val="0"/>
          <w:numId w:val="5"/>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activiteit duurt ten minste zes maanden of keert regelmatig terug op dezelfde plek</w:t>
      </w:r>
    </w:p>
    <w:p w:rsidR="00A56FA1" w:rsidRPr="00A56FA1" w:rsidRDefault="00A56FA1" w:rsidP="00A56FA1">
      <w:pPr>
        <w:numPr>
          <w:ilvl w:val="0"/>
          <w:numId w:val="5"/>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activiteit staat in bijlage I van het Besluit omgevingsrecht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In de Wet algemene bepalingen omgevingsrecht (</w:t>
      </w:r>
      <w:proofErr w:type="spellStart"/>
      <w:r w:rsidRPr="00A56FA1">
        <w:rPr>
          <w:rFonts w:ascii="Times New Roman" w:eastAsia="Times New Roman" w:hAnsi="Times New Roman" w:cs="Times New Roman"/>
          <w:sz w:val="24"/>
          <w:szCs w:val="24"/>
          <w:lang w:eastAsia="nl-NL"/>
        </w:rPr>
        <w:t>Wabo</w:t>
      </w:r>
      <w:proofErr w:type="spellEnd"/>
      <w:r w:rsidRPr="00A56FA1">
        <w:rPr>
          <w:rFonts w:ascii="Times New Roman" w:eastAsia="Times New Roman" w:hAnsi="Times New Roman" w:cs="Times New Roman"/>
          <w:sz w:val="24"/>
          <w:szCs w:val="24"/>
          <w:lang w:eastAsia="nl-NL"/>
        </w:rPr>
        <w:t>) betekent “inrichting” iets anders, namelijk een bedrijf waarvoor een omgevingsvergunning milieu nodig is.</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Niet elk bedrijf is een inrichting. Veel winkels bijvoorbeeld niet.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Zie voor meer informatie</w:t>
      </w:r>
    </w:p>
    <w:p w:rsidR="00A56FA1" w:rsidRPr="00A56FA1" w:rsidRDefault="00A56FA1" w:rsidP="00A56FA1">
      <w:pPr>
        <w:numPr>
          <w:ilvl w:val="0"/>
          <w:numId w:val="6"/>
        </w:numPr>
        <w:spacing w:after="0" w:line="240" w:lineRule="auto"/>
        <w:ind w:left="0"/>
        <w:rPr>
          <w:rFonts w:ascii="Times New Roman" w:eastAsia="Times New Roman" w:hAnsi="Times New Roman" w:cs="Times New Roman"/>
          <w:sz w:val="24"/>
          <w:szCs w:val="24"/>
          <w:lang w:eastAsia="nl-NL"/>
        </w:rPr>
      </w:pPr>
      <w:hyperlink r:id="rId22" w:history="1">
        <w:r w:rsidRPr="00A56FA1">
          <w:rPr>
            <w:rFonts w:ascii="Times New Roman" w:eastAsia="Times New Roman" w:hAnsi="Times New Roman" w:cs="Times New Roman"/>
            <w:color w:val="0000FF"/>
            <w:sz w:val="24"/>
            <w:szCs w:val="24"/>
            <w:u w:val="single"/>
            <w:lang w:eastAsia="nl-NL"/>
          </w:rPr>
          <w:t xml:space="preserve">Uitgebreide uitleg over het begrip </w:t>
        </w:r>
        <w:proofErr w:type="spellStart"/>
        <w:r w:rsidRPr="00A56FA1">
          <w:rPr>
            <w:rFonts w:ascii="Times New Roman" w:eastAsia="Times New Roman" w:hAnsi="Times New Roman" w:cs="Times New Roman"/>
            <w:color w:val="0000FF"/>
            <w:sz w:val="24"/>
            <w:szCs w:val="24"/>
            <w:u w:val="single"/>
            <w:lang w:eastAsia="nl-NL"/>
          </w:rPr>
          <w:t>Wm</w:t>
        </w:r>
        <w:proofErr w:type="spellEnd"/>
        <w:r w:rsidRPr="00A56FA1">
          <w:rPr>
            <w:rFonts w:ascii="Times New Roman" w:eastAsia="Times New Roman" w:hAnsi="Times New Roman" w:cs="Times New Roman"/>
            <w:color w:val="0000FF"/>
            <w:sz w:val="24"/>
            <w:szCs w:val="24"/>
            <w:u w:val="single"/>
            <w:lang w:eastAsia="nl-NL"/>
          </w:rPr>
          <w:t>- inrichting</w:t>
        </w:r>
      </w:hyperlink>
      <w:r w:rsidRPr="00A56FA1">
        <w:rPr>
          <w:rFonts w:ascii="Times New Roman" w:eastAsia="Times New Roman" w:hAnsi="Times New Roman" w:cs="Times New Roman"/>
          <w:sz w:val="24"/>
          <w:szCs w:val="24"/>
          <w:lang w:eastAsia="nl-NL"/>
        </w:rPr>
        <w:t>.</w:t>
      </w:r>
    </w:p>
    <w:p w:rsidR="00A56FA1" w:rsidRPr="00A56FA1" w:rsidRDefault="00A56FA1" w:rsidP="00A56FA1">
      <w:pPr>
        <w:numPr>
          <w:ilvl w:val="0"/>
          <w:numId w:val="6"/>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Wettekst </w:t>
      </w:r>
      <w:hyperlink r:id="rId23" w:tooltip="Bor bijlage 1" w:history="1">
        <w:r w:rsidRPr="00A56FA1">
          <w:rPr>
            <w:rFonts w:ascii="Times New Roman" w:eastAsia="Times New Roman" w:hAnsi="Times New Roman" w:cs="Times New Roman"/>
            <w:color w:val="0000FF"/>
            <w:sz w:val="24"/>
            <w:szCs w:val="24"/>
            <w:u w:val="single"/>
            <w:lang w:eastAsia="nl-NL"/>
          </w:rPr>
          <w:t>bijlage I van het Besluit omgevingsrecht</w:t>
        </w:r>
      </w:hyperlink>
    </w:p>
    <w:p w:rsidR="00A56FA1" w:rsidRPr="00A56FA1" w:rsidRDefault="00A56FA1" w:rsidP="00A56FA1">
      <w:pPr>
        <w:spacing w:after="0" w:line="240" w:lineRule="auto"/>
        <w:outlineLvl w:val="2"/>
        <w:rPr>
          <w:rFonts w:ascii="Times New Roman" w:eastAsia="Times New Roman" w:hAnsi="Times New Roman" w:cs="Times New Roman"/>
          <w:b/>
          <w:bCs/>
          <w:sz w:val="24"/>
          <w:szCs w:val="24"/>
          <w:lang w:eastAsia="nl-NL"/>
        </w:rPr>
      </w:pPr>
      <w:r w:rsidRPr="00A56FA1">
        <w:rPr>
          <w:rFonts w:ascii="Times New Roman" w:eastAsia="Times New Roman" w:hAnsi="Times New Roman" w:cs="Times New Roman"/>
          <w:b/>
          <w:bCs/>
          <w:sz w:val="24"/>
          <w:szCs w:val="24"/>
          <w:lang w:eastAsia="nl-NL"/>
        </w:rPr>
        <w:t>Inrichting type A, B en C</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Het Activiteitenbesluit kent 3 soorten </w:t>
      </w:r>
      <w:hyperlink r:id="rId24" w:anchor="he7a70c6a-4291-46b0-bdee-385264d5bad1" w:history="1">
        <w:r w:rsidRPr="00A56FA1">
          <w:rPr>
            <w:rFonts w:ascii="Times New Roman" w:eastAsia="Times New Roman" w:hAnsi="Times New Roman" w:cs="Times New Roman"/>
            <w:color w:val="0000FF"/>
            <w:sz w:val="24"/>
            <w:szCs w:val="24"/>
            <w:u w:val="single"/>
            <w:lang w:eastAsia="nl-NL"/>
          </w:rPr>
          <w:t>inrichtingen</w:t>
        </w:r>
      </w:hyperlink>
      <w:r w:rsidRPr="00A56FA1">
        <w:rPr>
          <w:rFonts w:ascii="Times New Roman" w:eastAsia="Times New Roman" w:hAnsi="Times New Roman" w:cs="Times New Roman"/>
          <w:sz w:val="24"/>
          <w:szCs w:val="24"/>
          <w:lang w:eastAsia="nl-NL"/>
        </w:rPr>
        <w:t>: type A, B en C.</w:t>
      </w:r>
    </w:p>
    <w:p w:rsidR="00A56FA1" w:rsidRPr="00A56FA1" w:rsidRDefault="00A56FA1" w:rsidP="00A56FA1">
      <w:pPr>
        <w:numPr>
          <w:ilvl w:val="0"/>
          <w:numId w:val="7"/>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Welke inrichtingen type A zijn staat in </w:t>
      </w:r>
      <w:hyperlink r:id="rId25" w:history="1">
        <w:r w:rsidRPr="00A56FA1">
          <w:rPr>
            <w:rFonts w:ascii="Times New Roman" w:eastAsia="Times New Roman" w:hAnsi="Times New Roman" w:cs="Times New Roman"/>
            <w:color w:val="0000FF"/>
            <w:sz w:val="24"/>
            <w:szCs w:val="24"/>
            <w:u w:val="single"/>
            <w:lang w:eastAsia="nl-NL"/>
          </w:rPr>
          <w:t>artikel 1.2 van het Activiteitenbesluit.</w:t>
        </w:r>
      </w:hyperlink>
      <w:r w:rsidRPr="00A56FA1">
        <w:rPr>
          <w:rFonts w:ascii="Times New Roman" w:eastAsia="Times New Roman" w:hAnsi="Times New Roman" w:cs="Times New Roman"/>
          <w:sz w:val="24"/>
          <w:szCs w:val="24"/>
          <w:lang w:eastAsia="nl-NL"/>
        </w:rPr>
        <w:t>.</w:t>
      </w:r>
    </w:p>
    <w:p w:rsidR="00A56FA1" w:rsidRPr="00A56FA1" w:rsidRDefault="00A56FA1" w:rsidP="00A56FA1">
      <w:pPr>
        <w:numPr>
          <w:ilvl w:val="0"/>
          <w:numId w:val="7"/>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Alle inrichtingen die niet type A of C zijn, zijn type B.</w:t>
      </w:r>
    </w:p>
    <w:p w:rsidR="00A56FA1" w:rsidRPr="00A56FA1" w:rsidRDefault="00A56FA1" w:rsidP="00A56FA1">
      <w:pPr>
        <w:numPr>
          <w:ilvl w:val="0"/>
          <w:numId w:val="7"/>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Alle inrichtingen die een omgevingsvergunning milieu moeten hebben, zijn type C.</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Met de </w:t>
      </w:r>
      <w:hyperlink r:id="rId26" w:history="1">
        <w:r w:rsidRPr="00A56FA1">
          <w:rPr>
            <w:rFonts w:ascii="Times New Roman" w:eastAsia="Times New Roman" w:hAnsi="Times New Roman" w:cs="Times New Roman"/>
            <w:color w:val="0000FF"/>
            <w:sz w:val="24"/>
            <w:szCs w:val="24"/>
            <w:u w:val="single"/>
            <w:lang w:eastAsia="nl-NL"/>
          </w:rPr>
          <w:t>Activiteitenbesluit internet module</w:t>
        </w:r>
      </w:hyperlink>
      <w:r w:rsidRPr="00A56FA1">
        <w:rPr>
          <w:rFonts w:ascii="Times New Roman" w:eastAsia="Times New Roman" w:hAnsi="Times New Roman" w:cs="Times New Roman"/>
          <w:sz w:val="24"/>
          <w:szCs w:val="24"/>
          <w:lang w:eastAsia="nl-NL"/>
        </w:rPr>
        <w:t xml:space="preserve"> (AIM) bepaalt u om welk type inrichting het gaat. De verschillen tussen inrichtingen type A, B en C zijn als volgt: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i/>
          <w:iCs/>
          <w:sz w:val="24"/>
          <w:szCs w:val="24"/>
          <w:lang w:eastAsia="nl-NL"/>
        </w:rPr>
        <w:t>Type A</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Inrichtingen type A zijn inrichtingen die minder milieubelastende activiteiten uitvoeren, zoals veel kantoor- en schoolgebouwen. Ze hoeven bij de oprichting of een wijziging geen melding te doen aan het bevoegd gezag. Ook hebben ze geen omgevingsvergunning milieu nodig. Ze vallen volledig onder het Activiteitenbesluit. Los van het Activiteitenbesluit kunnen ook andere milieuregels gelden.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i/>
          <w:iCs/>
          <w:sz w:val="24"/>
          <w:szCs w:val="24"/>
          <w:lang w:eastAsia="nl-NL"/>
        </w:rPr>
        <w:t>Type B</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Inrichtingen type B zijn inrichtingen die bij de oprichting of een wijziging een melding moeten doen aan het bevoegd gezag. Ze hebben geen omgevingsvergunning milieu nodig. Soms hebben ze een omgevingsvergunning beperkte milieutoets (</w:t>
      </w:r>
      <w:hyperlink r:id="rId27" w:anchor="hd07c5332-bda2-48de-ad71-a0c8b46c3809" w:history="1">
        <w:r w:rsidRPr="00A56FA1">
          <w:rPr>
            <w:rFonts w:ascii="Times New Roman" w:eastAsia="Times New Roman" w:hAnsi="Times New Roman" w:cs="Times New Roman"/>
            <w:color w:val="0000FF"/>
            <w:sz w:val="24"/>
            <w:szCs w:val="24"/>
            <w:u w:val="single"/>
            <w:lang w:eastAsia="nl-NL"/>
          </w:rPr>
          <w:t>OBM</w:t>
        </w:r>
      </w:hyperlink>
      <w:r w:rsidRPr="00A56FA1">
        <w:rPr>
          <w:rFonts w:ascii="Times New Roman" w:eastAsia="Times New Roman" w:hAnsi="Times New Roman" w:cs="Times New Roman"/>
          <w:sz w:val="24"/>
          <w:szCs w:val="24"/>
          <w:lang w:eastAsia="nl-NL"/>
        </w:rPr>
        <w:t xml:space="preserve">) nodig. Ze vallen volledig onder het Activiteitenbesluit. Los van het Activiteitenbesluit kunnen ook andere milieuregels gelden. Voorbeelden van type B inrichtingen zijn garagebedrijven, </w:t>
      </w:r>
      <w:proofErr w:type="spellStart"/>
      <w:r w:rsidRPr="00A56FA1">
        <w:rPr>
          <w:rFonts w:ascii="Times New Roman" w:eastAsia="Times New Roman" w:hAnsi="Times New Roman" w:cs="Times New Roman"/>
          <w:sz w:val="24"/>
          <w:szCs w:val="24"/>
          <w:lang w:eastAsia="nl-NL"/>
        </w:rPr>
        <w:t>metaalbewerkende</w:t>
      </w:r>
      <w:proofErr w:type="spellEnd"/>
      <w:r w:rsidRPr="00A56FA1">
        <w:rPr>
          <w:rFonts w:ascii="Times New Roman" w:eastAsia="Times New Roman" w:hAnsi="Times New Roman" w:cs="Times New Roman"/>
          <w:sz w:val="24"/>
          <w:szCs w:val="24"/>
          <w:lang w:eastAsia="nl-NL"/>
        </w:rPr>
        <w:t xml:space="preserve"> bedrijven en jachthavens.</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i/>
          <w:iCs/>
          <w:sz w:val="24"/>
          <w:szCs w:val="24"/>
          <w:lang w:eastAsia="nl-NL"/>
        </w:rPr>
        <w:t>Type C</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Inrichtingen type C zijn inrichtingen die een </w:t>
      </w:r>
      <w:hyperlink r:id="rId28" w:anchor="hb8a89fbe-2643-44cb-bf29-5526a66d868f" w:history="1">
        <w:r w:rsidRPr="00A56FA1">
          <w:rPr>
            <w:rFonts w:ascii="Times New Roman" w:eastAsia="Times New Roman" w:hAnsi="Times New Roman" w:cs="Times New Roman"/>
            <w:color w:val="0000FF"/>
            <w:sz w:val="24"/>
            <w:szCs w:val="24"/>
            <w:u w:val="single"/>
            <w:lang w:eastAsia="nl-NL"/>
          </w:rPr>
          <w:t>omgevingsvergunning milieu</w:t>
        </w:r>
      </w:hyperlink>
      <w:r w:rsidRPr="00A56FA1">
        <w:rPr>
          <w:rFonts w:ascii="Times New Roman" w:eastAsia="Times New Roman" w:hAnsi="Times New Roman" w:cs="Times New Roman"/>
          <w:sz w:val="24"/>
          <w:szCs w:val="24"/>
          <w:lang w:eastAsia="nl-NL"/>
        </w:rPr>
        <w:t xml:space="preserve"> nodig hebben. Ze moeten een melding Activiteitenbesluit doen voor activiteiten waarop hoofdstuk 3 van het Activiteitenbesluit van toepassing is. Voor die activiteiten hoeven dan geen voorschriften in de vergunning te staan. Soms hebben inrichtingen type C ook een omgevingsvergunning beperkte milieutoets (</w:t>
      </w:r>
      <w:hyperlink r:id="rId29" w:anchor="hd07c5332-bda2-48de-ad71-a0c8b46c3809" w:history="1">
        <w:r w:rsidRPr="00A56FA1">
          <w:rPr>
            <w:rFonts w:ascii="Times New Roman" w:eastAsia="Times New Roman" w:hAnsi="Times New Roman" w:cs="Times New Roman"/>
            <w:color w:val="0000FF"/>
            <w:sz w:val="24"/>
            <w:szCs w:val="24"/>
            <w:u w:val="single"/>
            <w:lang w:eastAsia="nl-NL"/>
          </w:rPr>
          <w:t>OBM</w:t>
        </w:r>
      </w:hyperlink>
      <w:r w:rsidRPr="00A56FA1">
        <w:rPr>
          <w:rFonts w:ascii="Times New Roman" w:eastAsia="Times New Roman" w:hAnsi="Times New Roman" w:cs="Times New Roman"/>
          <w:sz w:val="24"/>
          <w:szCs w:val="24"/>
          <w:lang w:eastAsia="nl-NL"/>
        </w:rPr>
        <w:t>) nodig.</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Alleen een gedeelte van het Activiteitenbesluit is van toepassing op inrichtingen type C. De rest van de milieuregels staat in de omgevingsvergunning van het bedrijf. Los van het Activiteitenbesluit en de omgevingsvergunning kunnen ook andere milieuregels gelden.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Meer informatie geven de schema's met toelichtingen op de pagina </w:t>
      </w:r>
      <w:hyperlink r:id="rId30" w:history="1">
        <w:r w:rsidRPr="00A56FA1">
          <w:rPr>
            <w:rFonts w:ascii="Times New Roman" w:eastAsia="Times New Roman" w:hAnsi="Times New Roman" w:cs="Times New Roman"/>
            <w:color w:val="0000FF"/>
            <w:sz w:val="24"/>
            <w:szCs w:val="24"/>
            <w:u w:val="single"/>
            <w:lang w:eastAsia="nl-NL"/>
          </w:rPr>
          <w:t>Typen inrichtingen Activiteitenbesluit</w:t>
        </w:r>
      </w:hyperlink>
      <w:r w:rsidRPr="00A56FA1">
        <w:rPr>
          <w:rFonts w:ascii="Times New Roman" w:eastAsia="Times New Roman" w:hAnsi="Times New Roman" w:cs="Times New Roman"/>
          <w:sz w:val="24"/>
          <w:szCs w:val="24"/>
          <w:lang w:eastAsia="nl-NL"/>
        </w:rPr>
        <w: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noProof/>
          <w:sz w:val="24"/>
          <w:szCs w:val="24"/>
          <w:lang w:eastAsia="nl-NL"/>
        </w:rPr>
        <w:drawing>
          <wp:inline distT="0" distB="0" distL="0" distR="0" wp14:anchorId="6B2132BD" wp14:editId="1D048B17">
            <wp:extent cx="4191000" cy="5514975"/>
            <wp:effectExtent l="0" t="0" r="0" b="9525"/>
            <wp:docPr id="1" name="Afbeelding 1" descr="Schema typen inricht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 typen inrichtinge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0" cy="5514975"/>
                    </a:xfrm>
                    <a:prstGeom prst="rect">
                      <a:avLst/>
                    </a:prstGeom>
                    <a:noFill/>
                    <a:ln>
                      <a:noFill/>
                    </a:ln>
                  </pic:spPr>
                </pic:pic>
              </a:graphicData>
            </a:graphic>
          </wp:inline>
        </w:drawing>
      </w:r>
    </w:p>
    <w:p w:rsidR="00A56FA1" w:rsidRPr="00A56FA1" w:rsidRDefault="00A56FA1" w:rsidP="00A56FA1">
      <w:pPr>
        <w:spacing w:after="0" w:line="240" w:lineRule="auto"/>
        <w:outlineLvl w:val="2"/>
        <w:rPr>
          <w:rFonts w:ascii="Times New Roman" w:eastAsia="Times New Roman" w:hAnsi="Times New Roman" w:cs="Times New Roman"/>
          <w:b/>
          <w:bCs/>
          <w:sz w:val="24"/>
          <w:szCs w:val="24"/>
          <w:lang w:eastAsia="nl-NL"/>
        </w:rPr>
      </w:pPr>
      <w:r w:rsidRPr="00A56FA1">
        <w:rPr>
          <w:rFonts w:ascii="Times New Roman" w:eastAsia="Times New Roman" w:hAnsi="Times New Roman" w:cs="Times New Roman"/>
          <w:b/>
          <w:bCs/>
          <w:sz w:val="24"/>
          <w:szCs w:val="24"/>
          <w:lang w:eastAsia="nl-NL"/>
        </w:rPr>
        <w:t>Het bevoegd gezag voor inrichtingen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Het bevoegd gezag voor een </w:t>
      </w:r>
      <w:hyperlink r:id="rId32" w:anchor="he7a70c6a-4291-46b0-bdee-385264d5bad1" w:history="1">
        <w:r w:rsidRPr="00A56FA1">
          <w:rPr>
            <w:rFonts w:ascii="Times New Roman" w:eastAsia="Times New Roman" w:hAnsi="Times New Roman" w:cs="Times New Roman"/>
            <w:color w:val="0000FF"/>
            <w:sz w:val="24"/>
            <w:szCs w:val="24"/>
            <w:u w:val="single"/>
            <w:lang w:eastAsia="nl-NL"/>
          </w:rPr>
          <w:t>inrichting</w:t>
        </w:r>
      </w:hyperlink>
      <w:r w:rsidRPr="00A56FA1">
        <w:rPr>
          <w:rFonts w:ascii="Times New Roman" w:eastAsia="Times New Roman" w:hAnsi="Times New Roman" w:cs="Times New Roman"/>
          <w:sz w:val="24"/>
          <w:szCs w:val="24"/>
          <w:lang w:eastAsia="nl-NL"/>
        </w:rPr>
        <w:t xml:space="preserve"> is het overheidsorgaan dat voor die inrichting:</w:t>
      </w:r>
    </w:p>
    <w:p w:rsidR="00A56FA1" w:rsidRPr="00A56FA1" w:rsidRDefault="00A56FA1" w:rsidP="00A56FA1">
      <w:pPr>
        <w:numPr>
          <w:ilvl w:val="0"/>
          <w:numId w:val="8"/>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toeziet op het naleven van algemene regels en vergunningvoorschriften</w:t>
      </w:r>
    </w:p>
    <w:p w:rsidR="00A56FA1" w:rsidRPr="00A56FA1" w:rsidRDefault="00A56FA1" w:rsidP="00A56FA1">
      <w:pPr>
        <w:numPr>
          <w:ilvl w:val="0"/>
          <w:numId w:val="8"/>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een vergunning mag verlenen</w:t>
      </w:r>
    </w:p>
    <w:p w:rsidR="00A56FA1" w:rsidRPr="00A56FA1" w:rsidRDefault="00A56FA1" w:rsidP="00A56FA1">
      <w:pPr>
        <w:numPr>
          <w:ilvl w:val="0"/>
          <w:numId w:val="8"/>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voorschriften mag opstellen die afwijken van de algemene regels</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In het Besluit omgevingsrecht staat welk overheidsorgaan bevoegd gezag is voor inrichtingen. Dit overheidsorgaan kan bevoegd zijn voor:</w:t>
      </w:r>
    </w:p>
    <w:p w:rsidR="00A56FA1" w:rsidRPr="00A56FA1" w:rsidRDefault="00A56FA1" w:rsidP="00A56FA1">
      <w:pPr>
        <w:numPr>
          <w:ilvl w:val="0"/>
          <w:numId w:val="9"/>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omgevingsvergunning milieu</w:t>
      </w:r>
    </w:p>
    <w:p w:rsidR="00A56FA1" w:rsidRPr="00A56FA1" w:rsidRDefault="00A56FA1" w:rsidP="00A56FA1">
      <w:pPr>
        <w:numPr>
          <w:ilvl w:val="0"/>
          <w:numId w:val="9"/>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omgevingsvergunning beperkte milieutoets (OBM)</w:t>
      </w:r>
    </w:p>
    <w:p w:rsidR="00A56FA1" w:rsidRPr="00A56FA1" w:rsidRDefault="00A56FA1" w:rsidP="00A56FA1">
      <w:pPr>
        <w:numPr>
          <w:ilvl w:val="0"/>
          <w:numId w:val="9"/>
        </w:numPr>
        <w:spacing w:after="0" w:line="240" w:lineRule="auto"/>
        <w:ind w:left="0"/>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het Activiteitenbesluit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Meestal is de gemeente bevoegd gezag. De provincie kan alleen bevoegd gezag zijn voor bepaalde complexe industriële bedrijven (IPPC- en </w:t>
      </w:r>
      <w:proofErr w:type="spellStart"/>
      <w:r w:rsidRPr="00A56FA1">
        <w:rPr>
          <w:rFonts w:ascii="Times New Roman" w:eastAsia="Times New Roman" w:hAnsi="Times New Roman" w:cs="Times New Roman"/>
          <w:sz w:val="24"/>
          <w:szCs w:val="24"/>
          <w:lang w:eastAsia="nl-NL"/>
        </w:rPr>
        <w:t>Brzo</w:t>
      </w:r>
      <w:proofErr w:type="spellEnd"/>
      <w:r w:rsidRPr="00A56FA1">
        <w:rPr>
          <w:rFonts w:ascii="Times New Roman" w:eastAsia="Times New Roman" w:hAnsi="Times New Roman" w:cs="Times New Roman"/>
          <w:sz w:val="24"/>
          <w:szCs w:val="24"/>
          <w:lang w:eastAsia="nl-NL"/>
        </w:rPr>
        <w:t>-bedrijven) en gesloten stortplaatsen. Voor bepaalde speciale inrichtingen kan een minister bevoegd gezag zijn.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Een uitgebreide bespreking van de vraag wie bevoegd gezag is, staat op de pagina </w:t>
      </w:r>
      <w:hyperlink r:id="rId33" w:history="1">
        <w:r w:rsidRPr="00A56FA1">
          <w:rPr>
            <w:rFonts w:ascii="Times New Roman" w:eastAsia="Times New Roman" w:hAnsi="Times New Roman" w:cs="Times New Roman"/>
            <w:color w:val="0000FF"/>
            <w:sz w:val="24"/>
            <w:szCs w:val="24"/>
            <w:u w:val="single"/>
            <w:lang w:eastAsia="nl-NL"/>
          </w:rPr>
          <w:t>bevoegd gezag</w:t>
        </w:r>
      </w:hyperlink>
      <w:r w:rsidRPr="00A56FA1">
        <w:rPr>
          <w:rFonts w:ascii="Times New Roman" w:eastAsia="Times New Roman" w:hAnsi="Times New Roman" w:cs="Times New Roman"/>
          <w:sz w:val="24"/>
          <w:szCs w:val="24"/>
          <w:lang w:eastAsia="nl-NL"/>
        </w:rPr>
        <w:t>.</w:t>
      </w:r>
    </w:p>
    <w:p w:rsidR="00A56FA1" w:rsidRPr="00A56FA1" w:rsidRDefault="00A56FA1" w:rsidP="00A56FA1">
      <w:pPr>
        <w:spacing w:after="0" w:line="240" w:lineRule="auto"/>
        <w:outlineLvl w:val="2"/>
        <w:rPr>
          <w:rFonts w:ascii="Times New Roman" w:eastAsia="Times New Roman" w:hAnsi="Times New Roman" w:cs="Times New Roman"/>
          <w:b/>
          <w:bCs/>
          <w:sz w:val="24"/>
          <w:szCs w:val="24"/>
          <w:lang w:eastAsia="nl-NL"/>
        </w:rPr>
      </w:pPr>
      <w:r w:rsidRPr="00A56FA1">
        <w:rPr>
          <w:rFonts w:ascii="Times New Roman" w:eastAsia="Times New Roman" w:hAnsi="Times New Roman" w:cs="Times New Roman"/>
          <w:b/>
          <w:bCs/>
          <w:sz w:val="24"/>
          <w:szCs w:val="24"/>
          <w:lang w:eastAsia="nl-NL"/>
        </w:rPr>
        <w:t>De omgevingsvergunning milieu</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Milieubelastende activiteiten die te ingewikkeld of te ernstig zijn om volledig onder algemene regels te vallen, hebben een omgevingsvergunning milieu nodig.</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Welke activiteiten dit zijn staat in bijlage I van het Besluit omgevingsrecht. Deze informatie is verwerkt in de </w:t>
      </w:r>
      <w:hyperlink r:id="rId34" w:history="1">
        <w:r w:rsidRPr="00A56FA1">
          <w:rPr>
            <w:rFonts w:ascii="Times New Roman" w:eastAsia="Times New Roman" w:hAnsi="Times New Roman" w:cs="Times New Roman"/>
            <w:color w:val="0000FF"/>
            <w:sz w:val="24"/>
            <w:szCs w:val="24"/>
            <w:u w:val="single"/>
            <w:lang w:eastAsia="nl-NL"/>
          </w:rPr>
          <w:t>Activiteitenbesluit internet module</w:t>
        </w:r>
      </w:hyperlink>
      <w:r w:rsidRPr="00A56FA1">
        <w:rPr>
          <w:rFonts w:ascii="Times New Roman" w:eastAsia="Times New Roman" w:hAnsi="Times New Roman" w:cs="Times New Roman"/>
          <w:sz w:val="24"/>
          <w:szCs w:val="24"/>
          <w:lang w:eastAsia="nl-NL"/>
        </w:rPr>
        <w:t xml:space="preserve"> (AIM). Met de AIM bepaalt u of een omgevingsvergunning milieu nodig is.</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Bedrijven met een omgevingsvergunning milieu zijn altijd </w:t>
      </w:r>
      <w:hyperlink r:id="rId35" w:anchor="h24cb59c6-77b8-402f-a5e6-28c0bd5f9f68" w:history="1">
        <w:r w:rsidRPr="00A56FA1">
          <w:rPr>
            <w:rFonts w:ascii="Times New Roman" w:eastAsia="Times New Roman" w:hAnsi="Times New Roman" w:cs="Times New Roman"/>
            <w:color w:val="0000FF"/>
            <w:sz w:val="24"/>
            <w:szCs w:val="24"/>
            <w:u w:val="single"/>
            <w:lang w:eastAsia="nl-NL"/>
          </w:rPr>
          <w:t>inrichtingen type C</w:t>
        </w:r>
      </w:hyperlink>
      <w:r w:rsidRPr="00A56FA1">
        <w:rPr>
          <w:rFonts w:ascii="Times New Roman" w:eastAsia="Times New Roman" w:hAnsi="Times New Roman" w:cs="Times New Roman"/>
          <w:sz w:val="24"/>
          <w:szCs w:val="24"/>
          <w:lang w:eastAsia="nl-NL"/>
        </w:rPr>
        <w:t xml:space="preserve"> in de zin van het Activiteitenbesluit.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 xml:space="preserve">Het bedrijf kan de aanvraag omgevingsvergunning milieu doen met het </w:t>
      </w:r>
      <w:hyperlink r:id="rId36" w:history="1">
        <w:r w:rsidRPr="00A56FA1">
          <w:rPr>
            <w:rFonts w:ascii="Times New Roman" w:eastAsia="Times New Roman" w:hAnsi="Times New Roman" w:cs="Times New Roman"/>
            <w:color w:val="0000FF"/>
            <w:sz w:val="24"/>
            <w:szCs w:val="24"/>
            <w:u w:val="single"/>
            <w:lang w:eastAsia="nl-NL"/>
          </w:rPr>
          <w:t>omgevingsloket online</w:t>
        </w:r>
      </w:hyperlink>
      <w:r w:rsidRPr="00A56FA1">
        <w:rPr>
          <w:rFonts w:ascii="Times New Roman" w:eastAsia="Times New Roman" w:hAnsi="Times New Roman" w:cs="Times New Roman"/>
          <w:sz w:val="24"/>
          <w:szCs w:val="24"/>
          <w:lang w:eastAsia="nl-NL"/>
        </w:rPr>
        <w:t xml:space="preserve"> (OLO). Het OLO geeft aan welke gegevens de aanvrager moet aanleveren. Deze gegevens komen uit de Regeling omgevingsrecht.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Meer informatie:</w:t>
      </w:r>
    </w:p>
    <w:p w:rsidR="00A56FA1" w:rsidRPr="00A56FA1" w:rsidRDefault="00A56FA1" w:rsidP="00A56FA1">
      <w:pPr>
        <w:numPr>
          <w:ilvl w:val="0"/>
          <w:numId w:val="10"/>
        </w:numPr>
        <w:spacing w:after="0" w:line="240" w:lineRule="auto"/>
        <w:ind w:left="0"/>
        <w:rPr>
          <w:rFonts w:ascii="Times New Roman" w:eastAsia="Times New Roman" w:hAnsi="Times New Roman" w:cs="Times New Roman"/>
          <w:sz w:val="24"/>
          <w:szCs w:val="24"/>
          <w:lang w:eastAsia="nl-NL"/>
        </w:rPr>
      </w:pPr>
      <w:hyperlink r:id="rId37" w:anchor="h1d340f53-8367-4dc4-b52a-f2c9bbdb4a06" w:history="1">
        <w:r w:rsidRPr="00A56FA1">
          <w:rPr>
            <w:rFonts w:ascii="Times New Roman" w:eastAsia="Times New Roman" w:hAnsi="Times New Roman" w:cs="Times New Roman"/>
            <w:color w:val="0000FF"/>
            <w:sz w:val="24"/>
            <w:szCs w:val="24"/>
            <w:u w:val="single"/>
            <w:lang w:eastAsia="nl-NL"/>
          </w:rPr>
          <w:t>Toelichting op vergunningplicht in bijlage I van het Besluit omgevingsrecht</w:t>
        </w:r>
      </w:hyperlink>
    </w:p>
    <w:p w:rsidR="00A56FA1" w:rsidRPr="00A56FA1" w:rsidRDefault="00A56FA1" w:rsidP="00A56FA1">
      <w:pPr>
        <w:numPr>
          <w:ilvl w:val="0"/>
          <w:numId w:val="10"/>
        </w:numPr>
        <w:spacing w:after="0" w:line="240" w:lineRule="auto"/>
        <w:ind w:left="0"/>
        <w:rPr>
          <w:rFonts w:ascii="Times New Roman" w:eastAsia="Times New Roman" w:hAnsi="Times New Roman" w:cs="Times New Roman"/>
          <w:sz w:val="24"/>
          <w:szCs w:val="24"/>
          <w:lang w:eastAsia="nl-NL"/>
        </w:rPr>
      </w:pPr>
      <w:hyperlink r:id="rId38" w:history="1">
        <w:r w:rsidRPr="00A56FA1">
          <w:rPr>
            <w:rFonts w:ascii="Times New Roman" w:eastAsia="Times New Roman" w:hAnsi="Times New Roman" w:cs="Times New Roman"/>
            <w:color w:val="0000FF"/>
            <w:sz w:val="24"/>
            <w:szCs w:val="24"/>
            <w:u w:val="single"/>
            <w:lang w:eastAsia="nl-NL"/>
          </w:rPr>
          <w:t>Uitgebreide informatie over de omgevingsvergunning milieu</w:t>
        </w:r>
      </w:hyperlink>
    </w:p>
    <w:p w:rsidR="00A56FA1" w:rsidRPr="00A56FA1" w:rsidRDefault="00A56FA1" w:rsidP="00A56FA1">
      <w:pPr>
        <w:spacing w:after="0" w:line="240" w:lineRule="auto"/>
        <w:outlineLvl w:val="2"/>
        <w:rPr>
          <w:rFonts w:ascii="Times New Roman" w:eastAsia="Times New Roman" w:hAnsi="Times New Roman" w:cs="Times New Roman"/>
          <w:b/>
          <w:bCs/>
          <w:sz w:val="24"/>
          <w:szCs w:val="24"/>
          <w:lang w:eastAsia="nl-NL"/>
        </w:rPr>
      </w:pPr>
      <w:r w:rsidRPr="00A56FA1">
        <w:rPr>
          <w:rFonts w:ascii="Times New Roman" w:eastAsia="Times New Roman" w:hAnsi="Times New Roman" w:cs="Times New Roman"/>
          <w:b/>
          <w:bCs/>
          <w:sz w:val="24"/>
          <w:szCs w:val="24"/>
          <w:lang w:eastAsia="nl-NL"/>
        </w:rPr>
        <w:t>De omgevingsvergunning beperkte milieutoets</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omgevingsvergunning beperkte milieutoets (OBM) is een simpele vergunning zonder voorschriften. De voorschriften voor de OBM-plichtige activiteit staan in het Activiteitenbesluit.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proofErr w:type="spellStart"/>
      <w:r w:rsidRPr="00A56FA1">
        <w:rPr>
          <w:rFonts w:ascii="Times New Roman" w:eastAsia="Times New Roman" w:hAnsi="Times New Roman" w:cs="Times New Roman"/>
          <w:sz w:val="24"/>
          <w:szCs w:val="24"/>
          <w:lang w:eastAsia="nl-NL"/>
        </w:rPr>
        <w:t>OBM’s</w:t>
      </w:r>
      <w:proofErr w:type="spellEnd"/>
      <w:r w:rsidRPr="00A56FA1">
        <w:rPr>
          <w:rFonts w:ascii="Times New Roman" w:eastAsia="Times New Roman" w:hAnsi="Times New Roman" w:cs="Times New Roman"/>
          <w:sz w:val="24"/>
          <w:szCs w:val="24"/>
          <w:lang w:eastAsia="nl-NL"/>
        </w:rPr>
        <w:t xml:space="preserve"> zijn verplicht voor bepaalde activiteiten die niet zomaar onder de regels van het Activiteitenbesluit kunnen vallen zonder voorafgaande toets. Die toets kan gaan over bijvoorbeeld  lokale hinder (geluid, geur, luchtkwaliteit) en doelmatig beheer van afvalstoffen.</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OBM-plicht geldt meestal voor </w:t>
      </w:r>
      <w:hyperlink r:id="rId39" w:anchor="h24cb59c6-77b8-402f-a5e6-28c0bd5f9f68" w:history="1">
        <w:r w:rsidRPr="00A56FA1">
          <w:rPr>
            <w:rFonts w:ascii="Times New Roman" w:eastAsia="Times New Roman" w:hAnsi="Times New Roman" w:cs="Times New Roman"/>
            <w:color w:val="0000FF"/>
            <w:sz w:val="24"/>
            <w:szCs w:val="24"/>
            <w:u w:val="single"/>
            <w:lang w:eastAsia="nl-NL"/>
          </w:rPr>
          <w:t>inrichtingen type B</w:t>
        </w:r>
      </w:hyperlink>
      <w:r w:rsidRPr="00A56FA1">
        <w:rPr>
          <w:rFonts w:ascii="Times New Roman" w:eastAsia="Times New Roman" w:hAnsi="Times New Roman" w:cs="Times New Roman"/>
          <w:sz w:val="24"/>
          <w:szCs w:val="24"/>
          <w:lang w:eastAsia="nl-NL"/>
        </w:rPr>
        <w:t xml:space="preserve">. Soms heeft een inrichting type C ook een OBM nodig naast de </w:t>
      </w:r>
      <w:hyperlink r:id="rId40" w:anchor="hb8a89fbe-2643-44cb-bf29-5526a66d868f" w:history="1">
        <w:r w:rsidRPr="00A56FA1">
          <w:rPr>
            <w:rFonts w:ascii="Times New Roman" w:eastAsia="Times New Roman" w:hAnsi="Times New Roman" w:cs="Times New Roman"/>
            <w:color w:val="0000FF"/>
            <w:sz w:val="24"/>
            <w:szCs w:val="24"/>
            <w:u w:val="single"/>
            <w:lang w:eastAsia="nl-NL"/>
          </w:rPr>
          <w:t>omgevingsvergunning milieu</w:t>
        </w:r>
      </w:hyperlink>
      <w:r w:rsidRPr="00A56FA1">
        <w:rPr>
          <w:rFonts w:ascii="Times New Roman" w:eastAsia="Times New Roman" w:hAnsi="Times New Roman" w:cs="Times New Roman"/>
          <w:sz w:val="24"/>
          <w:szCs w:val="24"/>
          <w:lang w:eastAsia="nl-NL"/>
        </w:rPr>
        <w:t>.</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De </w:t>
      </w:r>
      <w:hyperlink r:id="rId41" w:history="1">
        <w:r w:rsidRPr="00A56FA1">
          <w:rPr>
            <w:rFonts w:ascii="Times New Roman" w:eastAsia="Times New Roman" w:hAnsi="Times New Roman" w:cs="Times New Roman"/>
            <w:color w:val="0000FF"/>
            <w:sz w:val="24"/>
            <w:szCs w:val="24"/>
            <w:u w:val="single"/>
            <w:lang w:eastAsia="nl-NL"/>
          </w:rPr>
          <w:t>Activiteitenbesluit internet module</w:t>
        </w:r>
      </w:hyperlink>
      <w:r w:rsidRPr="00A56FA1">
        <w:rPr>
          <w:rFonts w:ascii="Times New Roman" w:eastAsia="Times New Roman" w:hAnsi="Times New Roman" w:cs="Times New Roman"/>
          <w:sz w:val="24"/>
          <w:szCs w:val="24"/>
          <w:lang w:eastAsia="nl-NL"/>
        </w:rPr>
        <w:t xml:space="preserve"> (AIM) geeft aan of een OBM nodig is.</w:t>
      </w:r>
    </w:p>
    <w:p w:rsidR="00A56FA1" w:rsidRPr="00A56FA1" w:rsidRDefault="00A56FA1" w:rsidP="00A56FA1">
      <w:pPr>
        <w:spacing w:after="336" w:line="240" w:lineRule="auto"/>
        <w:rPr>
          <w:rFonts w:ascii="Times New Roman" w:eastAsia="Times New Roman" w:hAnsi="Times New Roman" w:cs="Times New Roman"/>
          <w:sz w:val="24"/>
          <w:szCs w:val="24"/>
          <w:lang w:eastAsia="nl-NL"/>
        </w:rPr>
      </w:pPr>
      <w:r w:rsidRPr="00A56FA1">
        <w:rPr>
          <w:rFonts w:ascii="Times New Roman" w:eastAsia="Times New Roman" w:hAnsi="Times New Roman" w:cs="Times New Roman"/>
          <w:sz w:val="24"/>
          <w:szCs w:val="24"/>
          <w:lang w:eastAsia="nl-NL"/>
        </w:rPr>
        <w:t>Meer informatie:</w:t>
      </w:r>
    </w:p>
    <w:p w:rsidR="00A56FA1" w:rsidRPr="00A56FA1" w:rsidRDefault="00A56FA1" w:rsidP="00A56FA1">
      <w:pPr>
        <w:numPr>
          <w:ilvl w:val="0"/>
          <w:numId w:val="11"/>
        </w:numPr>
        <w:spacing w:after="0" w:line="240" w:lineRule="auto"/>
        <w:ind w:left="0"/>
        <w:rPr>
          <w:rFonts w:ascii="Times New Roman" w:eastAsia="Times New Roman" w:hAnsi="Times New Roman" w:cs="Times New Roman"/>
          <w:sz w:val="24"/>
          <w:szCs w:val="24"/>
          <w:lang w:eastAsia="nl-NL"/>
        </w:rPr>
      </w:pPr>
      <w:hyperlink r:id="rId42" w:history="1">
        <w:r w:rsidRPr="00A56FA1">
          <w:rPr>
            <w:rFonts w:ascii="Times New Roman" w:eastAsia="Times New Roman" w:hAnsi="Times New Roman" w:cs="Times New Roman"/>
            <w:color w:val="0000FF"/>
            <w:sz w:val="24"/>
            <w:szCs w:val="24"/>
            <w:u w:val="single"/>
            <w:lang w:eastAsia="nl-NL"/>
          </w:rPr>
          <w:t>uitgebreide uitleg OBM</w:t>
        </w:r>
      </w:hyperlink>
    </w:p>
    <w:p w:rsidR="00A56FA1" w:rsidRPr="00A56FA1" w:rsidRDefault="00A56FA1" w:rsidP="00A56FA1">
      <w:pPr>
        <w:numPr>
          <w:ilvl w:val="0"/>
          <w:numId w:val="11"/>
        </w:numPr>
        <w:spacing w:after="0" w:line="240" w:lineRule="auto"/>
        <w:ind w:left="0"/>
        <w:rPr>
          <w:rFonts w:ascii="Times New Roman" w:eastAsia="Times New Roman" w:hAnsi="Times New Roman" w:cs="Times New Roman"/>
          <w:sz w:val="24"/>
          <w:szCs w:val="24"/>
          <w:lang w:eastAsia="nl-NL"/>
        </w:rPr>
      </w:pPr>
      <w:hyperlink r:id="rId43" w:history="1">
        <w:r w:rsidRPr="00A56FA1">
          <w:rPr>
            <w:rFonts w:ascii="Times New Roman" w:eastAsia="Times New Roman" w:hAnsi="Times New Roman" w:cs="Times New Roman"/>
            <w:color w:val="0000FF"/>
            <w:sz w:val="24"/>
            <w:szCs w:val="24"/>
            <w:u w:val="single"/>
            <w:lang w:eastAsia="nl-NL"/>
          </w:rPr>
          <w:t>in welke gevallen is er een OBM-plicht</w:t>
        </w:r>
      </w:hyperlink>
    </w:p>
    <w:p w:rsidR="002D2448" w:rsidRPr="009C1DA5" w:rsidRDefault="002D2448" w:rsidP="00A15873">
      <w:pPr>
        <w:pStyle w:val="Geenafstand"/>
        <w:rPr>
          <w:sz w:val="24"/>
          <w:szCs w:val="24"/>
        </w:rPr>
      </w:pPr>
    </w:p>
    <w:sectPr w:rsidR="002D2448" w:rsidRPr="009C1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131"/>
    <w:multiLevelType w:val="multilevel"/>
    <w:tmpl w:val="33824D1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DE40C35"/>
    <w:multiLevelType w:val="multilevel"/>
    <w:tmpl w:val="E572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E14AC"/>
    <w:multiLevelType w:val="multilevel"/>
    <w:tmpl w:val="6614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F5B6C"/>
    <w:multiLevelType w:val="multilevel"/>
    <w:tmpl w:val="068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62396"/>
    <w:multiLevelType w:val="multilevel"/>
    <w:tmpl w:val="E6F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728E7"/>
    <w:multiLevelType w:val="multilevel"/>
    <w:tmpl w:val="9B9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71061"/>
    <w:multiLevelType w:val="multilevel"/>
    <w:tmpl w:val="3048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44850"/>
    <w:multiLevelType w:val="multilevel"/>
    <w:tmpl w:val="E30C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35C7"/>
    <w:multiLevelType w:val="multilevel"/>
    <w:tmpl w:val="A798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D7463"/>
    <w:multiLevelType w:val="multilevel"/>
    <w:tmpl w:val="A272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26446"/>
    <w:multiLevelType w:val="multilevel"/>
    <w:tmpl w:val="44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1"/>
  </w:num>
  <w:num w:numId="5">
    <w:abstractNumId w:val="5"/>
  </w:num>
  <w:num w:numId="6">
    <w:abstractNumId w:val="3"/>
  </w:num>
  <w:num w:numId="7">
    <w:abstractNumId w:val="4"/>
  </w:num>
  <w:num w:numId="8">
    <w:abstractNumId w:val="9"/>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A1"/>
    <w:rsid w:val="002D2448"/>
    <w:rsid w:val="009C1DA5"/>
    <w:rsid w:val="009F6B95"/>
    <w:rsid w:val="00A15873"/>
    <w:rsid w:val="00A56FA1"/>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8CD88-FFC1-4DBE-89BD-36E179F3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1559">
      <w:bodyDiv w:val="1"/>
      <w:marLeft w:val="0"/>
      <w:marRight w:val="0"/>
      <w:marTop w:val="0"/>
      <w:marBottom w:val="0"/>
      <w:divBdr>
        <w:top w:val="none" w:sz="0" w:space="0" w:color="auto"/>
        <w:left w:val="none" w:sz="0" w:space="0" w:color="auto"/>
        <w:bottom w:val="none" w:sz="0" w:space="0" w:color="auto"/>
        <w:right w:val="none" w:sz="0" w:space="0" w:color="auto"/>
      </w:divBdr>
      <w:divsChild>
        <w:div w:id="1616403837">
          <w:marLeft w:val="0"/>
          <w:marRight w:val="0"/>
          <w:marTop w:val="0"/>
          <w:marBottom w:val="0"/>
          <w:divBdr>
            <w:top w:val="none" w:sz="0" w:space="0" w:color="auto"/>
            <w:left w:val="none" w:sz="0" w:space="0" w:color="auto"/>
            <w:bottom w:val="none" w:sz="0" w:space="0" w:color="auto"/>
            <w:right w:val="none" w:sz="0" w:space="0" w:color="auto"/>
          </w:divBdr>
          <w:divsChild>
            <w:div w:id="152306811">
              <w:marLeft w:val="0"/>
              <w:marRight w:val="0"/>
              <w:marTop w:val="0"/>
              <w:marBottom w:val="0"/>
              <w:divBdr>
                <w:top w:val="none" w:sz="0" w:space="0" w:color="auto"/>
                <w:left w:val="none" w:sz="0" w:space="0" w:color="auto"/>
                <w:bottom w:val="none" w:sz="0" w:space="0" w:color="auto"/>
                <w:right w:val="none" w:sz="0" w:space="0" w:color="auto"/>
              </w:divBdr>
              <w:divsChild>
                <w:div w:id="1367872490">
                  <w:marLeft w:val="0"/>
                  <w:marRight w:val="0"/>
                  <w:marTop w:val="0"/>
                  <w:marBottom w:val="0"/>
                  <w:divBdr>
                    <w:top w:val="none" w:sz="0" w:space="0" w:color="auto"/>
                    <w:left w:val="none" w:sz="0" w:space="0" w:color="auto"/>
                    <w:bottom w:val="none" w:sz="0" w:space="0" w:color="auto"/>
                    <w:right w:val="none" w:sz="0" w:space="0" w:color="auto"/>
                  </w:divBdr>
                  <w:divsChild>
                    <w:div w:id="560482838">
                      <w:marLeft w:val="0"/>
                      <w:marRight w:val="0"/>
                      <w:marTop w:val="0"/>
                      <w:marBottom w:val="0"/>
                      <w:divBdr>
                        <w:top w:val="none" w:sz="0" w:space="0" w:color="auto"/>
                        <w:left w:val="none" w:sz="0" w:space="0" w:color="auto"/>
                        <w:bottom w:val="none" w:sz="0" w:space="0" w:color="auto"/>
                        <w:right w:val="none" w:sz="0" w:space="0" w:color="auto"/>
                      </w:divBdr>
                      <w:divsChild>
                        <w:div w:id="556549636">
                          <w:marLeft w:val="0"/>
                          <w:marRight w:val="0"/>
                          <w:marTop w:val="0"/>
                          <w:marBottom w:val="0"/>
                          <w:divBdr>
                            <w:top w:val="none" w:sz="0" w:space="0" w:color="auto"/>
                            <w:left w:val="none" w:sz="0" w:space="0" w:color="auto"/>
                            <w:bottom w:val="none" w:sz="0" w:space="0" w:color="auto"/>
                            <w:right w:val="none" w:sz="0" w:space="0" w:color="auto"/>
                          </w:divBdr>
                          <w:divsChild>
                            <w:div w:id="14714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181570">
      <w:bodyDiv w:val="1"/>
      <w:marLeft w:val="0"/>
      <w:marRight w:val="0"/>
      <w:marTop w:val="0"/>
      <w:marBottom w:val="0"/>
      <w:divBdr>
        <w:top w:val="single" w:sz="6" w:space="0" w:color="535353"/>
        <w:left w:val="none" w:sz="0" w:space="0" w:color="auto"/>
        <w:bottom w:val="none" w:sz="0" w:space="0" w:color="auto"/>
        <w:right w:val="none" w:sz="0" w:space="0" w:color="auto"/>
      </w:divBdr>
      <w:divsChild>
        <w:div w:id="1294213994">
          <w:marLeft w:val="0"/>
          <w:marRight w:val="0"/>
          <w:marTop w:val="0"/>
          <w:marBottom w:val="0"/>
          <w:divBdr>
            <w:top w:val="none" w:sz="0" w:space="0" w:color="auto"/>
            <w:left w:val="none" w:sz="0" w:space="0" w:color="auto"/>
            <w:bottom w:val="none" w:sz="0" w:space="0" w:color="auto"/>
            <w:right w:val="none" w:sz="0" w:space="0" w:color="auto"/>
          </w:divBdr>
          <w:divsChild>
            <w:div w:id="1039816195">
              <w:marLeft w:val="0"/>
              <w:marRight w:val="0"/>
              <w:marTop w:val="0"/>
              <w:marBottom w:val="0"/>
              <w:divBdr>
                <w:top w:val="none" w:sz="0" w:space="0" w:color="auto"/>
                <w:left w:val="none" w:sz="0" w:space="0" w:color="auto"/>
                <w:bottom w:val="none" w:sz="0" w:space="0" w:color="auto"/>
                <w:right w:val="none" w:sz="0" w:space="0" w:color="auto"/>
              </w:divBdr>
              <w:divsChild>
                <w:div w:id="1089279893">
                  <w:marLeft w:val="0"/>
                  <w:marRight w:val="0"/>
                  <w:marTop w:val="2490"/>
                  <w:marBottom w:val="0"/>
                  <w:divBdr>
                    <w:top w:val="none" w:sz="0" w:space="0" w:color="auto"/>
                    <w:left w:val="none" w:sz="0" w:space="0" w:color="auto"/>
                    <w:bottom w:val="none" w:sz="0" w:space="0" w:color="auto"/>
                    <w:right w:val="none" w:sz="0" w:space="0" w:color="auto"/>
                  </w:divBdr>
                  <w:divsChild>
                    <w:div w:id="853492659">
                      <w:marLeft w:val="0"/>
                      <w:marRight w:val="0"/>
                      <w:marTop w:val="0"/>
                      <w:marBottom w:val="0"/>
                      <w:divBdr>
                        <w:top w:val="none" w:sz="0" w:space="0" w:color="auto"/>
                        <w:left w:val="none" w:sz="0" w:space="0" w:color="auto"/>
                        <w:bottom w:val="none" w:sz="0" w:space="0" w:color="auto"/>
                        <w:right w:val="none" w:sz="0" w:space="0" w:color="auto"/>
                      </w:divBdr>
                      <w:divsChild>
                        <w:div w:id="279453649">
                          <w:marLeft w:val="0"/>
                          <w:marRight w:val="0"/>
                          <w:marTop w:val="1305"/>
                          <w:marBottom w:val="0"/>
                          <w:divBdr>
                            <w:top w:val="none" w:sz="0" w:space="0" w:color="auto"/>
                            <w:left w:val="none" w:sz="0" w:space="0" w:color="auto"/>
                            <w:bottom w:val="none" w:sz="0" w:space="0" w:color="auto"/>
                            <w:right w:val="none" w:sz="0" w:space="0" w:color="auto"/>
                          </w:divBdr>
                          <w:divsChild>
                            <w:div w:id="1271162644">
                              <w:marLeft w:val="0"/>
                              <w:marRight w:val="0"/>
                              <w:marTop w:val="0"/>
                              <w:marBottom w:val="0"/>
                              <w:divBdr>
                                <w:top w:val="none" w:sz="0" w:space="0" w:color="auto"/>
                                <w:left w:val="none" w:sz="0" w:space="0" w:color="auto"/>
                                <w:bottom w:val="none" w:sz="0" w:space="0" w:color="auto"/>
                                <w:right w:val="none" w:sz="0" w:space="0" w:color="auto"/>
                              </w:divBdr>
                              <w:divsChild>
                                <w:div w:id="1614631296">
                                  <w:marLeft w:val="0"/>
                                  <w:marRight w:val="0"/>
                                  <w:marTop w:val="0"/>
                                  <w:marBottom w:val="0"/>
                                  <w:divBdr>
                                    <w:top w:val="none" w:sz="0" w:space="0" w:color="auto"/>
                                    <w:left w:val="none" w:sz="0" w:space="0" w:color="auto"/>
                                    <w:bottom w:val="none" w:sz="0" w:space="0" w:color="auto"/>
                                    <w:right w:val="none" w:sz="0" w:space="0" w:color="auto"/>
                                  </w:divBdr>
                                  <w:divsChild>
                                    <w:div w:id="44762445">
                                      <w:marLeft w:val="0"/>
                                      <w:marRight w:val="0"/>
                                      <w:marTop w:val="0"/>
                                      <w:marBottom w:val="0"/>
                                      <w:divBdr>
                                        <w:top w:val="none" w:sz="0" w:space="0" w:color="auto"/>
                                        <w:left w:val="none" w:sz="0" w:space="0" w:color="auto"/>
                                        <w:bottom w:val="none" w:sz="0" w:space="0" w:color="auto"/>
                                        <w:right w:val="none" w:sz="0" w:space="0" w:color="auto"/>
                                      </w:divBdr>
                                    </w:div>
                                    <w:div w:id="6897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mil.nl/onderwerpen/integrale/activiteitenbesluit/activiteitenbesluit/eerste-kennismaking/uitleg-0/" TargetMode="External"/><Relationship Id="rId18" Type="http://schemas.openxmlformats.org/officeDocument/2006/relationships/hyperlink" Target="http://www.infomil.nl/onderwerpen/integrale/activiteitenbesluit/activiteitenbesluit/eerste-kennismaking/uitleg-0/" TargetMode="External"/><Relationship Id="rId26" Type="http://schemas.openxmlformats.org/officeDocument/2006/relationships/hyperlink" Target="https://www.aimonline.nl/" TargetMode="External"/><Relationship Id="rId39" Type="http://schemas.openxmlformats.org/officeDocument/2006/relationships/hyperlink" Target="http://www.infomil.nl/onderwerpen/integrale/activiteitenbesluit/activiteitenbesluit/eerste-kennismaking/uitleg-0/" TargetMode="External"/><Relationship Id="rId21" Type="http://schemas.openxmlformats.org/officeDocument/2006/relationships/hyperlink" Target="http://www.infomil.nl/onderwerpen/integrale/activiteitenbesluit/melding-aim/aim/" TargetMode="External"/><Relationship Id="rId34" Type="http://schemas.openxmlformats.org/officeDocument/2006/relationships/hyperlink" Target="https://www.aimonline.nl/" TargetMode="External"/><Relationship Id="rId42" Type="http://schemas.openxmlformats.org/officeDocument/2006/relationships/hyperlink" Target="http://www.infomil.nl/onderwerpen/integrale/activiteitenbesluit/omgevingsvergunning/" TargetMode="External"/><Relationship Id="rId7" Type="http://schemas.openxmlformats.org/officeDocument/2006/relationships/hyperlink" Target="http://www.infomil.nl/onderwerpen/integrale/activiteitenbesluit/activiteitenbesluit/eerste-kennismaking/uitleg-0/" TargetMode="External"/><Relationship Id="rId2" Type="http://schemas.openxmlformats.org/officeDocument/2006/relationships/styles" Target="styles.xml"/><Relationship Id="rId16" Type="http://schemas.openxmlformats.org/officeDocument/2006/relationships/hyperlink" Target="http://www.infomil.nl/onderwerpen/integrale/activiteitenbesluit/activiteitenbesluit/eerste-kennismaking/structuur-indeling/" TargetMode="External"/><Relationship Id="rId29" Type="http://schemas.openxmlformats.org/officeDocument/2006/relationships/hyperlink" Target="http://www.infomil.nl/onderwerpen/integrale/activiteitenbesluit/activiteitenbesluit/eerste-kennismaking/uitleg-0/" TargetMode="External"/><Relationship Id="rId1" Type="http://schemas.openxmlformats.org/officeDocument/2006/relationships/numbering" Target="numbering.xml"/><Relationship Id="rId6" Type="http://schemas.openxmlformats.org/officeDocument/2006/relationships/hyperlink" Target="http://www.infomil.nl/onderwerpen/integrale/activiteitenbesluit/activiteitenbesluit/eerste-kennismaking/uitleg-0/" TargetMode="External"/><Relationship Id="rId11" Type="http://schemas.openxmlformats.org/officeDocument/2006/relationships/hyperlink" Target="http://www.infomil.nl/onderwerpen/integrale/activiteitenbesluit/activiteitenbesluit/eerste-kennismaking/uitleg-0/" TargetMode="External"/><Relationship Id="rId24" Type="http://schemas.openxmlformats.org/officeDocument/2006/relationships/hyperlink" Target="http://www.infomil.nl/onderwerpen/integrale/activiteitenbesluit/activiteitenbesluit/eerste-kennismaking/uitleg-0/" TargetMode="External"/><Relationship Id="rId32" Type="http://schemas.openxmlformats.org/officeDocument/2006/relationships/hyperlink" Target="http://www.infomil.nl/onderwerpen/integrale/activiteitenbesluit/activiteitenbesluit/eerste-kennismaking/uitleg-0/" TargetMode="External"/><Relationship Id="rId37" Type="http://schemas.openxmlformats.org/officeDocument/2006/relationships/hyperlink" Target="http://www.infomil.nl/onderwerpen/integrale/activiteitenbesluit/toelichting-bor/onderdeel-inrichting/" TargetMode="External"/><Relationship Id="rId40" Type="http://schemas.openxmlformats.org/officeDocument/2006/relationships/hyperlink" Target="http://www.infomil.nl/onderwerpen/integrale/activiteitenbesluit/activiteitenbesluit/eerste-kennismaking/uitleg-0/" TargetMode="External"/><Relationship Id="rId45" Type="http://schemas.openxmlformats.org/officeDocument/2006/relationships/theme" Target="theme/theme1.xml"/><Relationship Id="rId5" Type="http://schemas.openxmlformats.org/officeDocument/2006/relationships/hyperlink" Target="http://www.infomil.nl/onderwerpen/integrale/activiteitenbesluit/activiteitenbesluit/eerste-kennismaking/uitleg-0/" TargetMode="External"/><Relationship Id="rId15" Type="http://schemas.openxmlformats.org/officeDocument/2006/relationships/hyperlink" Target="https://www.aimonline.nl/" TargetMode="External"/><Relationship Id="rId23" Type="http://schemas.openxmlformats.org/officeDocument/2006/relationships/hyperlink" Target="http://wetten.overheid.nl/BWBR0027464/BijlageI/" TargetMode="External"/><Relationship Id="rId28" Type="http://schemas.openxmlformats.org/officeDocument/2006/relationships/hyperlink" Target="http://www.infomil.nl/onderwerpen/integrale/activiteitenbesluit/activiteitenbesluit/eerste-kennismaking/uitleg-0/" TargetMode="External"/><Relationship Id="rId36" Type="http://schemas.openxmlformats.org/officeDocument/2006/relationships/hyperlink" Target="https://www.omgevingsloket.nl/" TargetMode="External"/><Relationship Id="rId10" Type="http://schemas.openxmlformats.org/officeDocument/2006/relationships/hyperlink" Target="http://www.infomil.nl/onderwerpen/integrale/activiteitenbesluit/activiteitenbesluit/eerste-kennismaking/uitleg-0/" TargetMode="External"/><Relationship Id="rId19" Type="http://schemas.openxmlformats.org/officeDocument/2006/relationships/hyperlink" Target="https://www.aimonline.nl/" TargetMode="External"/><Relationship Id="rId31" Type="http://schemas.openxmlformats.org/officeDocument/2006/relationships/image" Target="media/image1.gi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mil.nl/onderwerpen/integrale/activiteitenbesluit/activiteitenbesluit/eerste-kennismaking/uitleg-0/" TargetMode="External"/><Relationship Id="rId14" Type="http://schemas.openxmlformats.org/officeDocument/2006/relationships/hyperlink" Target="http://www.infomil.nl/onderwerpen/integrale/activiteitenbesluit/activiteitenbesluit/eerste-kennismaking/uitleg-0/" TargetMode="External"/><Relationship Id="rId22" Type="http://schemas.openxmlformats.org/officeDocument/2006/relationships/hyperlink" Target="http://www.infomil.nl/onderwerpen/integrale/activiteitenbesluit/begrip-inrichting/" TargetMode="External"/><Relationship Id="rId27" Type="http://schemas.openxmlformats.org/officeDocument/2006/relationships/hyperlink" Target="http://www.infomil.nl/onderwerpen/integrale/activiteitenbesluit/activiteitenbesluit/eerste-kennismaking/uitleg-0/" TargetMode="External"/><Relationship Id="rId30" Type="http://schemas.openxmlformats.org/officeDocument/2006/relationships/hyperlink" Target="http://www.infomil.nl/onderwerpen/integrale/activiteitenbesluit/activiteitenbesluit/typen-inrichting/" TargetMode="External"/><Relationship Id="rId35" Type="http://schemas.openxmlformats.org/officeDocument/2006/relationships/hyperlink" Target="http://www.infomil.nl/onderwerpen/integrale/activiteitenbesluit/activiteitenbesluit/eerste-kennismaking/uitleg-0/" TargetMode="External"/><Relationship Id="rId43" Type="http://schemas.openxmlformats.org/officeDocument/2006/relationships/hyperlink" Target="http://www.infomil.nl/onderwerpen/integrale/activiteitenbesluit/omgevingsvergunning/obm-categorien/" TargetMode="External"/><Relationship Id="rId8" Type="http://schemas.openxmlformats.org/officeDocument/2006/relationships/hyperlink" Target="http://www.infomil.nl/onderwerpen/integrale/activiteitenbesluit/activiteitenbesluit/eerste-kennismaking/uitleg-0/" TargetMode="External"/><Relationship Id="rId3" Type="http://schemas.openxmlformats.org/officeDocument/2006/relationships/settings" Target="settings.xml"/><Relationship Id="rId12" Type="http://schemas.openxmlformats.org/officeDocument/2006/relationships/hyperlink" Target="http://www.infomil.nl/onderwerpen/integrale/activiteitenbesluit/activiteitenbesluit/eerste-kennismaking/uitleg-0/" TargetMode="External"/><Relationship Id="rId17" Type="http://schemas.openxmlformats.org/officeDocument/2006/relationships/hyperlink" Target="http://www.infomil.nl/onderwerpen/integrale/activiteitenbesluit/activiteiten/" TargetMode="External"/><Relationship Id="rId25" Type="http://schemas.openxmlformats.org/officeDocument/2006/relationships/hyperlink" Target="http://wetten.overheid.nl/cgi-bin/deeplink/law1/title=ACTIVITEITENBESLUIT/article=1.2" TargetMode="External"/><Relationship Id="rId33" Type="http://schemas.openxmlformats.org/officeDocument/2006/relationships/hyperlink" Target="http://www.infomil.nl/onderwerpen/integrale/activiteitenbesluit/bevoegd-gezag-0/" TargetMode="External"/><Relationship Id="rId38" Type="http://schemas.openxmlformats.org/officeDocument/2006/relationships/hyperlink" Target="http://www.infomil.nl/onderwerpen/integrale/omgevingsvergunning/toestemmingen-wabo/toestemming-milieu-0/" TargetMode="External"/><Relationship Id="rId20" Type="http://schemas.openxmlformats.org/officeDocument/2006/relationships/hyperlink" Target="http://www.infomil.nl/onderwerpen/integrale/activiteitenbesluit/melding-aim/" TargetMode="External"/><Relationship Id="rId41" Type="http://schemas.openxmlformats.org/officeDocument/2006/relationships/hyperlink" Target="https://www.aimonlin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2127</Words>
  <Characters>11699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Hermans</dc:creator>
  <cp:keywords/>
  <dc:description/>
  <cp:lastModifiedBy>Francois Hermans</cp:lastModifiedBy>
  <cp:revision>2</cp:revision>
  <dcterms:created xsi:type="dcterms:W3CDTF">2015-12-07T11:41:00Z</dcterms:created>
  <dcterms:modified xsi:type="dcterms:W3CDTF">2015-12-07T11:44:00Z</dcterms:modified>
</cp:coreProperties>
</file>